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6D2F8" w14:textId="77777777" w:rsidR="00C506B1" w:rsidRPr="00CB6CD2" w:rsidRDefault="00C506B1" w:rsidP="00A05DFE">
      <w:pPr>
        <w:pStyle w:val="NoSpacing"/>
        <w:contextualSpacing/>
        <w:jc w:val="center"/>
      </w:pPr>
      <w:r w:rsidRPr="00CB6CD2">
        <w:t>Charles Mix County</w:t>
      </w:r>
    </w:p>
    <w:p w14:paraId="5F781A9B" w14:textId="77777777" w:rsidR="00C506B1" w:rsidRPr="00CB6CD2" w:rsidRDefault="00C506B1" w:rsidP="00A05DFE">
      <w:pPr>
        <w:pStyle w:val="NoSpacing"/>
        <w:contextualSpacing/>
        <w:jc w:val="center"/>
      </w:pPr>
      <w:r w:rsidRPr="00CB6CD2">
        <w:t>Board of Commissioners</w:t>
      </w:r>
    </w:p>
    <w:p w14:paraId="1DA19416" w14:textId="1AAAD335" w:rsidR="00C506B1" w:rsidRDefault="00C506B1" w:rsidP="00A05DFE">
      <w:pPr>
        <w:pStyle w:val="NoSpacing"/>
        <w:contextualSpacing/>
        <w:jc w:val="center"/>
        <w:rPr>
          <w:b/>
        </w:rPr>
      </w:pPr>
      <w:r w:rsidRPr="00E51D81">
        <w:rPr>
          <w:b/>
        </w:rPr>
        <w:t xml:space="preserve">Regular Session – </w:t>
      </w:r>
      <w:r w:rsidR="00833596">
        <w:rPr>
          <w:b/>
        </w:rPr>
        <w:t xml:space="preserve">November </w:t>
      </w:r>
      <w:r w:rsidR="009517C3">
        <w:rPr>
          <w:b/>
        </w:rPr>
        <w:t>23</w:t>
      </w:r>
      <w:r w:rsidR="00650D17">
        <w:rPr>
          <w:b/>
        </w:rPr>
        <w:t>,</w:t>
      </w:r>
      <w:r>
        <w:rPr>
          <w:b/>
        </w:rPr>
        <w:t xml:space="preserve"> 2021</w:t>
      </w:r>
    </w:p>
    <w:p w14:paraId="2ED67F71" w14:textId="2D594FFB" w:rsidR="000262BC" w:rsidRDefault="000262BC" w:rsidP="00A05DFE">
      <w:pPr>
        <w:pStyle w:val="NoSpacing"/>
        <w:contextualSpacing/>
        <w:jc w:val="center"/>
        <w:rPr>
          <w:b/>
        </w:rPr>
      </w:pPr>
      <w:r>
        <w:rPr>
          <w:b/>
        </w:rPr>
        <w:t>(UNAPPROVED)</w:t>
      </w:r>
    </w:p>
    <w:p w14:paraId="5ABAD96C" w14:textId="70D144F9" w:rsidR="00C506B1" w:rsidRDefault="00C506B1" w:rsidP="00A05DFE">
      <w:pPr>
        <w:spacing w:after="0" w:line="240" w:lineRule="auto"/>
        <w:contextualSpacing/>
      </w:pPr>
      <w:r>
        <w:t xml:space="preserve">The Charles Mix County Board of Commissioners met in regular session on the </w:t>
      </w:r>
      <w:r w:rsidR="009517C3">
        <w:t>23rd</w:t>
      </w:r>
      <w:r w:rsidR="00B819E0">
        <w:t xml:space="preserve"> </w:t>
      </w:r>
      <w:r>
        <w:t xml:space="preserve">of </w:t>
      </w:r>
      <w:r w:rsidR="00833596">
        <w:t>November</w:t>
      </w:r>
      <w:r>
        <w:t xml:space="preserve"> 2021 at 10:00 am. C</w:t>
      </w:r>
      <w:r w:rsidR="00650D17">
        <w:t>ommissioner</w:t>
      </w:r>
      <w:r>
        <w:t xml:space="preserve"> – </w:t>
      </w:r>
      <w:r w:rsidR="009517C3">
        <w:t>Colin Soukup</w:t>
      </w:r>
      <w:r>
        <w:t xml:space="preserve"> opened the meeting with the Pledge of Allegiance</w:t>
      </w:r>
      <w:r w:rsidR="00650D17">
        <w:t>.</w:t>
      </w:r>
      <w:r w:rsidR="00481978">
        <w:t xml:space="preserve"> </w:t>
      </w:r>
      <w:r w:rsidR="00650D17">
        <w:t xml:space="preserve">Chairman- Nick </w:t>
      </w:r>
      <w:proofErr w:type="spellStart"/>
      <w:r w:rsidR="00650D17">
        <w:t>Stotz</w:t>
      </w:r>
      <w:proofErr w:type="spellEnd"/>
      <w:r w:rsidR="00650D17">
        <w:t xml:space="preserve"> </w:t>
      </w:r>
      <w:r>
        <w:t>called the meeting to order with</w:t>
      </w:r>
      <w:r w:rsidR="00833596">
        <w:t xml:space="preserve"> Commissioner- Colin Soukup</w:t>
      </w:r>
      <w:r w:rsidR="009517C3">
        <w:t xml:space="preserve">, Deputy Auditor- Kristi Chester </w:t>
      </w:r>
      <w:r w:rsidR="00833596">
        <w:t xml:space="preserve">and </w:t>
      </w:r>
      <w:r w:rsidR="00B819E0">
        <w:t xml:space="preserve">Interim </w:t>
      </w:r>
      <w:r>
        <w:t xml:space="preserve">Auditor – </w:t>
      </w:r>
      <w:r w:rsidR="00B819E0">
        <w:t>Denise Weber</w:t>
      </w:r>
      <w:r>
        <w:t xml:space="preserve"> present. </w:t>
      </w:r>
    </w:p>
    <w:p w14:paraId="578409ED" w14:textId="09F2AD07" w:rsidR="000262BC" w:rsidRPr="004A2EED" w:rsidRDefault="00C506B1" w:rsidP="004A2EED">
      <w:pPr>
        <w:spacing w:after="0" w:line="240" w:lineRule="auto"/>
        <w:contextualSpacing/>
        <w:rPr>
          <w:b/>
          <w:bCs/>
        </w:rPr>
      </w:pPr>
      <w:r>
        <w:rPr>
          <w:b/>
          <w:bCs/>
        </w:rPr>
        <w:t>Agenda:</w:t>
      </w:r>
    </w:p>
    <w:p w14:paraId="59E6D00E" w14:textId="2547A22A" w:rsidR="00C506B1" w:rsidRDefault="00C506B1" w:rsidP="00A05DFE">
      <w:pPr>
        <w:pStyle w:val="NoSpacing"/>
        <w:ind w:firstLine="720"/>
        <w:contextualSpacing/>
      </w:pPr>
      <w:r>
        <w:t xml:space="preserve">A motion was made by </w:t>
      </w:r>
      <w:r w:rsidR="00922F76">
        <w:t>Soukup</w:t>
      </w:r>
      <w:r>
        <w:t xml:space="preserve"> seconded by </w:t>
      </w:r>
      <w:proofErr w:type="spellStart"/>
      <w:r w:rsidR="009517C3">
        <w:t>Stotz</w:t>
      </w:r>
      <w:proofErr w:type="spellEnd"/>
      <w:r>
        <w:t xml:space="preserve"> to approve the</w:t>
      </w:r>
      <w:r w:rsidR="00467C46">
        <w:t xml:space="preserve"> </w:t>
      </w:r>
      <w:proofErr w:type="gramStart"/>
      <w:r>
        <w:t>Agenda</w:t>
      </w:r>
      <w:proofErr w:type="gramEnd"/>
      <w:r>
        <w:t>. All in favor, motion carried.</w:t>
      </w:r>
    </w:p>
    <w:p w14:paraId="06C8985C" w14:textId="77777777" w:rsidR="00C506B1" w:rsidRPr="004D392D" w:rsidRDefault="00C506B1" w:rsidP="00A05DFE">
      <w:pPr>
        <w:spacing w:after="0" w:line="240" w:lineRule="auto"/>
        <w:contextualSpacing/>
        <w:rPr>
          <w:b/>
          <w:bCs/>
        </w:rPr>
      </w:pPr>
      <w:r w:rsidRPr="004D392D">
        <w:rPr>
          <w:b/>
          <w:bCs/>
        </w:rPr>
        <w:t>Minutes:</w:t>
      </w:r>
    </w:p>
    <w:p w14:paraId="5889AAC8" w14:textId="6D0F28F2" w:rsidR="00C506B1" w:rsidRDefault="00C506B1" w:rsidP="00A05DFE">
      <w:pPr>
        <w:spacing w:after="0" w:line="240" w:lineRule="auto"/>
        <w:contextualSpacing/>
      </w:pPr>
      <w:r>
        <w:rPr>
          <w:b/>
          <w:bCs/>
        </w:rPr>
        <w:tab/>
      </w:r>
      <w:r>
        <w:t xml:space="preserve">A motion was made by </w:t>
      </w:r>
      <w:r w:rsidR="009517C3">
        <w:t>Soukup</w:t>
      </w:r>
      <w:r>
        <w:t xml:space="preserve"> and seconded by </w:t>
      </w:r>
      <w:proofErr w:type="spellStart"/>
      <w:r w:rsidR="00922F76">
        <w:t>S</w:t>
      </w:r>
      <w:r w:rsidR="009517C3">
        <w:t>totz</w:t>
      </w:r>
      <w:proofErr w:type="spellEnd"/>
      <w:r w:rsidR="009517C3">
        <w:t xml:space="preserve"> </w:t>
      </w:r>
      <w:r>
        <w:t xml:space="preserve">to approve the minutes from the </w:t>
      </w:r>
      <w:r w:rsidR="009517C3">
        <w:t>November 9</w:t>
      </w:r>
      <w:r>
        <w:t xml:space="preserve">, </w:t>
      </w:r>
      <w:proofErr w:type="gramStart"/>
      <w:r>
        <w:t>2021</w:t>
      </w:r>
      <w:proofErr w:type="gramEnd"/>
      <w:r>
        <w:t xml:space="preserve"> meeting.</w:t>
      </w:r>
      <w:r w:rsidR="004A2EED">
        <w:t xml:space="preserve"> </w:t>
      </w:r>
      <w:r>
        <w:t xml:space="preserve"> All in favor, motion carried. </w:t>
      </w:r>
    </w:p>
    <w:p w14:paraId="646955C6" w14:textId="30AAA13E" w:rsidR="00833596" w:rsidRDefault="00833596" w:rsidP="00A05DFE">
      <w:pPr>
        <w:spacing w:after="0" w:line="240" w:lineRule="auto"/>
        <w:contextualSpacing/>
        <w:rPr>
          <w:b/>
          <w:bCs/>
        </w:rPr>
      </w:pPr>
    </w:p>
    <w:p w14:paraId="34699EB0" w14:textId="20FE18CD" w:rsidR="00C506B1" w:rsidRPr="00ED447C" w:rsidRDefault="00C506B1" w:rsidP="00A05DFE">
      <w:pPr>
        <w:spacing w:after="0" w:line="240" w:lineRule="auto"/>
        <w:contextualSpacing/>
        <w:rPr>
          <w:b/>
          <w:bCs/>
        </w:rPr>
      </w:pPr>
      <w:r>
        <w:rPr>
          <w:b/>
          <w:bCs/>
        </w:rPr>
        <w:t>Bills:</w:t>
      </w:r>
    </w:p>
    <w:p w14:paraId="65D5B940" w14:textId="38B6077C" w:rsidR="000262BC" w:rsidRDefault="00C506B1" w:rsidP="00A05DFE">
      <w:pPr>
        <w:spacing w:after="0" w:line="240" w:lineRule="auto"/>
        <w:ind w:firstLine="720"/>
        <w:contextualSpacing/>
      </w:pPr>
      <w:r>
        <w:t xml:space="preserve">A motion was made by </w:t>
      </w:r>
      <w:r w:rsidR="00922F76">
        <w:t>Soukup</w:t>
      </w:r>
      <w:r>
        <w:t xml:space="preserve"> and seconded by</w:t>
      </w:r>
      <w:r w:rsidR="00922F76">
        <w:t xml:space="preserve"> </w:t>
      </w:r>
      <w:proofErr w:type="spellStart"/>
      <w:r w:rsidR="009517C3">
        <w:t>Stotz</w:t>
      </w:r>
      <w:proofErr w:type="spellEnd"/>
      <w:r w:rsidR="009517C3">
        <w:t xml:space="preserve"> </w:t>
      </w:r>
      <w:r>
        <w:t xml:space="preserve">to approve the bills for </w:t>
      </w:r>
      <w:r w:rsidR="00650D17">
        <w:t>1</w:t>
      </w:r>
      <w:r w:rsidR="00833596">
        <w:t>1-</w:t>
      </w:r>
      <w:r w:rsidR="009517C3">
        <w:t>23</w:t>
      </w:r>
      <w:r w:rsidR="00650D17">
        <w:t>-21</w:t>
      </w:r>
      <w:r w:rsidR="00455101">
        <w:t>.</w:t>
      </w:r>
      <w:r w:rsidR="004A2EED">
        <w:t xml:space="preserve"> </w:t>
      </w:r>
      <w:r>
        <w:t>All in favor, motion carried.</w:t>
      </w:r>
    </w:p>
    <w:p w14:paraId="5F05F77F" w14:textId="02F4A153" w:rsidR="00922F76" w:rsidRDefault="00922F76" w:rsidP="006725FD">
      <w:pPr>
        <w:spacing w:line="240" w:lineRule="auto"/>
        <w:contextualSpacing/>
      </w:pPr>
    </w:p>
    <w:p w14:paraId="525B33DE" w14:textId="776A6A85" w:rsidR="00922F76" w:rsidRDefault="00833596" w:rsidP="006725FD">
      <w:pPr>
        <w:spacing w:line="240" w:lineRule="auto"/>
        <w:contextualSpacing/>
        <w:rPr>
          <w:b/>
          <w:bCs/>
        </w:rPr>
      </w:pPr>
      <w:r>
        <w:rPr>
          <w:b/>
          <w:bCs/>
        </w:rPr>
        <w:t xml:space="preserve">Plats: </w:t>
      </w:r>
    </w:p>
    <w:p w14:paraId="75D2FF31" w14:textId="4FEE37AC" w:rsidR="00833596" w:rsidRDefault="00833596" w:rsidP="00833596">
      <w:pPr>
        <w:spacing w:line="240" w:lineRule="auto"/>
        <w:contextualSpacing/>
      </w:pPr>
      <w:r>
        <w:rPr>
          <w:b/>
          <w:bCs/>
        </w:rPr>
        <w:tab/>
      </w:r>
      <w:r>
        <w:rPr>
          <w:b/>
          <w:bCs/>
        </w:rPr>
        <w:tab/>
      </w:r>
      <w:r>
        <w:t xml:space="preserve">A motion by Soukup and seconded by </w:t>
      </w:r>
      <w:proofErr w:type="spellStart"/>
      <w:r w:rsidR="009517C3">
        <w:t>Stotz</w:t>
      </w:r>
      <w:proofErr w:type="spellEnd"/>
      <w:r w:rsidR="009517C3">
        <w:t xml:space="preserve"> </w:t>
      </w:r>
      <w:r>
        <w:t xml:space="preserve">to approve the plat of </w:t>
      </w:r>
      <w:r w:rsidR="009517C3">
        <w:t>Lot 1 RHL, Rolling Hills First Subdivision located in NE1/4</w:t>
      </w:r>
      <w:r w:rsidR="00F360C7">
        <w:t xml:space="preserve">, Section </w:t>
      </w:r>
      <w:r w:rsidR="009517C3">
        <w:t>34</w:t>
      </w:r>
      <w:r w:rsidR="00F360C7">
        <w:t>, Township 9</w:t>
      </w:r>
      <w:r w:rsidR="009517C3">
        <w:t>9</w:t>
      </w:r>
      <w:r w:rsidR="00F360C7">
        <w:t>N, Range 6</w:t>
      </w:r>
      <w:r w:rsidR="009517C3">
        <w:t>8</w:t>
      </w:r>
      <w:r w:rsidR="00F360C7">
        <w:t xml:space="preserve"> W </w:t>
      </w:r>
      <w:r>
        <w:t>of the 5</w:t>
      </w:r>
      <w:r w:rsidRPr="00205182">
        <w:rPr>
          <w:vertAlign w:val="superscript"/>
        </w:rPr>
        <w:t>th</w:t>
      </w:r>
      <w:r>
        <w:t xml:space="preserve"> P.M., Charles Mix County. All in favor, motion carried.</w:t>
      </w:r>
    </w:p>
    <w:p w14:paraId="3A95039F" w14:textId="02346A0A" w:rsidR="00833596" w:rsidRPr="00467C46" w:rsidRDefault="00833596" w:rsidP="00833596">
      <w:pPr>
        <w:spacing w:line="240" w:lineRule="auto"/>
        <w:contextualSpacing/>
      </w:pPr>
      <w:r>
        <w:tab/>
        <w:t xml:space="preserve">A motion by Soukup and seconded by </w:t>
      </w:r>
      <w:proofErr w:type="spellStart"/>
      <w:r w:rsidR="009517C3">
        <w:t>Stotz</w:t>
      </w:r>
      <w:proofErr w:type="spellEnd"/>
      <w:r>
        <w:t xml:space="preserve"> to approve the plat </w:t>
      </w:r>
      <w:r w:rsidR="009517C3">
        <w:t>Lot a, a subdivision of that Part of Block 28</w:t>
      </w:r>
      <w:r w:rsidR="00B34EA7">
        <w:t xml:space="preserve"> Lying East line of Lot d of Block 28, Fourth Addition to the City of Wagner, Charles Mix County. </w:t>
      </w:r>
      <w:r>
        <w:t xml:space="preserve">All in favor, motion carried. </w:t>
      </w:r>
    </w:p>
    <w:p w14:paraId="50366124" w14:textId="79571197" w:rsidR="002A3E11" w:rsidRDefault="002A3E11" w:rsidP="006725FD">
      <w:pPr>
        <w:spacing w:line="240" w:lineRule="auto"/>
        <w:contextualSpacing/>
      </w:pPr>
    </w:p>
    <w:p w14:paraId="4C0BD6F3" w14:textId="77777777" w:rsidR="00B34EA7" w:rsidRPr="00200A76" w:rsidRDefault="00B34EA7" w:rsidP="00B34EA7">
      <w:pPr>
        <w:spacing w:line="240" w:lineRule="auto"/>
        <w:contextualSpacing/>
        <w:rPr>
          <w:b/>
          <w:bCs/>
        </w:rPr>
      </w:pPr>
      <w:r w:rsidRPr="00200A76">
        <w:rPr>
          <w:b/>
          <w:bCs/>
        </w:rPr>
        <w:t xml:space="preserve">Liquor License Renewals: </w:t>
      </w:r>
    </w:p>
    <w:p w14:paraId="7D420C4E" w14:textId="6DB151C4" w:rsidR="00B34EA7" w:rsidRDefault="00B34EA7" w:rsidP="00B34EA7">
      <w:pPr>
        <w:spacing w:line="240" w:lineRule="auto"/>
        <w:ind w:firstLine="720"/>
        <w:contextualSpacing/>
      </w:pPr>
      <w:r>
        <w:t xml:space="preserve">A motion was made by Soukup and seconded by </w:t>
      </w:r>
      <w:proofErr w:type="spellStart"/>
      <w:r>
        <w:t>Stotz</w:t>
      </w:r>
      <w:proofErr w:type="spellEnd"/>
      <w:r>
        <w:t xml:space="preserve"> to approve the reissuance of the following liquor license applications. All in favor, motion carried. </w:t>
      </w:r>
    </w:p>
    <w:p w14:paraId="69DEF8FB" w14:textId="33107F7D" w:rsidR="00B34EA7" w:rsidRDefault="00B34EA7" w:rsidP="00B34EA7">
      <w:pPr>
        <w:spacing w:line="240" w:lineRule="auto"/>
        <w:ind w:firstLine="720"/>
        <w:contextualSpacing/>
      </w:pPr>
      <w:r>
        <w:t>Fort Randall Casino, 38538 SD Highway 46, Lake Andes, SD, W 1500’ of S 533’ of S1/2-SE1/4 except A Tract beginning 750’ East of SW corner of SE1/4 then N 530’, E 340’, S 530’ the</w:t>
      </w:r>
      <w:r w:rsidR="00C5250E">
        <w:t>n</w:t>
      </w:r>
      <w:r>
        <w:t xml:space="preserve"> West to beginning of Section 36, Township 96, Range 65; Retail (on-sale) Liquor License.</w:t>
      </w:r>
    </w:p>
    <w:p w14:paraId="2A029DB6" w14:textId="1CCE2AB7" w:rsidR="00B34EA7" w:rsidRDefault="00B34EA7" w:rsidP="00B34EA7">
      <w:pPr>
        <w:spacing w:line="240" w:lineRule="auto"/>
        <w:ind w:firstLine="720"/>
        <w:contextualSpacing/>
      </w:pPr>
      <w:r>
        <w:t xml:space="preserve">Dollar General Store #16067, 36767 SD Highway 44, Platte, SD 57369, W190’ of E357’ &amp; N95’ of W67’ of E 424’ of Lot </w:t>
      </w:r>
      <w:proofErr w:type="spellStart"/>
      <w:r>
        <w:t>F</w:t>
      </w:r>
      <w:proofErr w:type="spellEnd"/>
      <w:r>
        <w:t xml:space="preserve"> Hoffman’s Second Subdivision located in NE ¼ of Section 24, Township 99, Range 68; Retail (on-off sale) Wine and Cider. </w:t>
      </w:r>
    </w:p>
    <w:p w14:paraId="41691181" w14:textId="77777777" w:rsidR="00B34EA7" w:rsidRDefault="00B34EA7" w:rsidP="00B34EA7">
      <w:pPr>
        <w:spacing w:line="240" w:lineRule="auto"/>
        <w:ind w:firstLine="720"/>
        <w:contextualSpacing/>
      </w:pPr>
      <w:r>
        <w:t xml:space="preserve">Lake Platte Golf Club Inc. 27574 Golf Course Rd, Platte, SD, Section 16, Township 99, Range 68, Municipal Golf Course </w:t>
      </w:r>
      <w:proofErr w:type="spellStart"/>
      <w:r>
        <w:t>Bldgs</w:t>
      </w:r>
      <w:proofErr w:type="spellEnd"/>
      <w:r>
        <w:t xml:space="preserve"> on Lease Site; Retail (on-sale) Liquor License. </w:t>
      </w:r>
    </w:p>
    <w:p w14:paraId="76D15927" w14:textId="7366C2C8" w:rsidR="00B34EA7" w:rsidRDefault="00B34EA7" w:rsidP="00B34EA7">
      <w:pPr>
        <w:spacing w:line="240" w:lineRule="auto"/>
        <w:ind w:firstLine="720"/>
        <w:contextualSpacing/>
      </w:pPr>
      <w:r>
        <w:t>Platte Creek Store 35999 282nd St, Platte, SD, N ½ - N</w:t>
      </w:r>
      <w:r w:rsidR="00140558">
        <w:t>E</w:t>
      </w:r>
      <w:r>
        <w:t xml:space="preserve"> ¼ except Lot 1, </w:t>
      </w:r>
      <w:proofErr w:type="spellStart"/>
      <w:r>
        <w:t>Wynia</w:t>
      </w:r>
      <w:proofErr w:type="spellEnd"/>
      <w:r>
        <w:t xml:space="preserve"> First Subdivision</w:t>
      </w:r>
      <w:r w:rsidR="00E9390D">
        <w:t>,</w:t>
      </w:r>
      <w:r>
        <w:t xml:space="preserve"> E ½ - NW ¼, SW ¼ - NW ¼, Less CO R/W (1.56A) Along N End Section 22, Township 98, Range 69; Retail (on-sale) Liquor License.</w:t>
      </w:r>
    </w:p>
    <w:p w14:paraId="58561E75" w14:textId="77777777" w:rsidR="00B34EA7" w:rsidRDefault="00B34EA7" w:rsidP="00B34EA7">
      <w:pPr>
        <w:spacing w:line="240" w:lineRule="auto"/>
        <w:ind w:firstLine="720"/>
        <w:contextualSpacing/>
      </w:pPr>
      <w:r>
        <w:t>A&amp;E Marina LLC 35324 SD Hwy 44, Platte, SD, Building on Leased site at Dock 44, S ½ - NW ¼ Title #170900414 of Section 15, Township 99, Range 70; Retail (on-sale) Liquor License.</w:t>
      </w:r>
    </w:p>
    <w:p w14:paraId="7ADB60EB" w14:textId="77777777" w:rsidR="00B34EA7" w:rsidRDefault="00B34EA7" w:rsidP="00B34EA7">
      <w:pPr>
        <w:spacing w:line="240" w:lineRule="auto"/>
        <w:ind w:firstLine="720"/>
        <w:contextualSpacing/>
      </w:pPr>
      <w:r>
        <w:t>Choteau Creek Brewing Company, 40228 296th St Wagner, SD 57380, S ½ of the SW ¼ in Section 26, in Township 96 N, Range 62 W; Retail (on-sale) Liquor License and Wine &amp; Cider License.</w:t>
      </w:r>
    </w:p>
    <w:p w14:paraId="48C2CFD0" w14:textId="77777777" w:rsidR="0081313F" w:rsidRDefault="0081313F" w:rsidP="006725FD">
      <w:pPr>
        <w:spacing w:line="240" w:lineRule="auto"/>
        <w:contextualSpacing/>
      </w:pPr>
    </w:p>
    <w:p w14:paraId="087E262A" w14:textId="0DB10B6D" w:rsidR="002A3E11" w:rsidRDefault="00103E70" w:rsidP="00103E70">
      <w:pPr>
        <w:spacing w:line="240" w:lineRule="auto"/>
        <w:contextualSpacing/>
        <w:rPr>
          <w:b/>
          <w:bCs/>
        </w:rPr>
      </w:pPr>
      <w:r>
        <w:rPr>
          <w:b/>
          <w:bCs/>
        </w:rPr>
        <w:t>State’s Attorney:</w:t>
      </w:r>
    </w:p>
    <w:p w14:paraId="5C101376" w14:textId="5C793D68" w:rsidR="00103E70" w:rsidRDefault="00103E70" w:rsidP="00103E70">
      <w:pPr>
        <w:spacing w:line="240" w:lineRule="auto"/>
        <w:contextualSpacing/>
      </w:pPr>
      <w:r w:rsidRPr="00103E70">
        <w:tab/>
        <w:t xml:space="preserve">State’s Attorney Steven Cotton asked Commissioners for reimbursement of State Bar dues of $540. Motion by Soukup seconded by </w:t>
      </w:r>
      <w:proofErr w:type="spellStart"/>
      <w:r w:rsidRPr="00103E70">
        <w:t>Stotz</w:t>
      </w:r>
      <w:proofErr w:type="spellEnd"/>
      <w:r w:rsidRPr="00103E70">
        <w:t xml:space="preserve">. All in favor, motion carried. </w:t>
      </w:r>
    </w:p>
    <w:p w14:paraId="3235B791" w14:textId="51D00805" w:rsidR="00103E70" w:rsidRDefault="00103E70" w:rsidP="00103E70">
      <w:pPr>
        <w:spacing w:line="240" w:lineRule="auto"/>
        <w:contextualSpacing/>
      </w:pPr>
    </w:p>
    <w:p w14:paraId="34D0998F" w14:textId="207D1939" w:rsidR="00103E70" w:rsidRPr="003F623F" w:rsidRDefault="00103E70" w:rsidP="00103E70">
      <w:pPr>
        <w:spacing w:line="240" w:lineRule="auto"/>
        <w:contextualSpacing/>
        <w:rPr>
          <w:b/>
          <w:bCs/>
        </w:rPr>
      </w:pPr>
      <w:r w:rsidRPr="003F623F">
        <w:rPr>
          <w:b/>
          <w:bCs/>
        </w:rPr>
        <w:t>Provisional Budget:</w:t>
      </w:r>
    </w:p>
    <w:p w14:paraId="7A3D7319" w14:textId="22ADB75C" w:rsidR="00103E70" w:rsidRPr="00103E70" w:rsidRDefault="00103E70" w:rsidP="00103E70">
      <w:pPr>
        <w:spacing w:line="240" w:lineRule="auto"/>
        <w:contextualSpacing/>
      </w:pPr>
      <w:r>
        <w:tab/>
        <w:t>The budget was discussed. No action taken.</w:t>
      </w:r>
    </w:p>
    <w:p w14:paraId="70054212" w14:textId="14C4A494" w:rsidR="002A3E11" w:rsidRDefault="002A3E11" w:rsidP="006725FD">
      <w:pPr>
        <w:spacing w:line="240" w:lineRule="auto"/>
        <w:contextualSpacing/>
      </w:pPr>
    </w:p>
    <w:p w14:paraId="674B6060" w14:textId="77777777" w:rsidR="00103E70" w:rsidRDefault="00103E70" w:rsidP="006725FD">
      <w:pPr>
        <w:spacing w:line="240" w:lineRule="auto"/>
        <w:contextualSpacing/>
        <w:rPr>
          <w:b/>
          <w:bCs/>
        </w:rPr>
      </w:pPr>
    </w:p>
    <w:p w14:paraId="0F1ED41B" w14:textId="77777777" w:rsidR="00103E70" w:rsidRDefault="007847FD" w:rsidP="00103E70">
      <w:pPr>
        <w:spacing w:line="240" w:lineRule="auto"/>
        <w:contextualSpacing/>
        <w:rPr>
          <w:b/>
          <w:bCs/>
        </w:rPr>
      </w:pPr>
      <w:r>
        <w:rPr>
          <w:b/>
          <w:bCs/>
        </w:rPr>
        <w:t>Highway:</w:t>
      </w:r>
    </w:p>
    <w:p w14:paraId="0B58F3D6" w14:textId="58E1E18C" w:rsidR="00693DAB" w:rsidRPr="00103E70" w:rsidRDefault="00103E70" w:rsidP="00103E70">
      <w:pPr>
        <w:spacing w:line="240" w:lineRule="auto"/>
        <w:ind w:firstLine="720"/>
        <w:contextualSpacing/>
        <w:rPr>
          <w:b/>
          <w:bCs/>
        </w:rPr>
      </w:pPr>
      <w:r>
        <w:lastRenderedPageBreak/>
        <w:t>Cell Phones</w:t>
      </w:r>
      <w:r w:rsidR="00693DAB">
        <w:t xml:space="preserve">: Superintendent </w:t>
      </w:r>
      <w:proofErr w:type="spellStart"/>
      <w:r w:rsidR="00693DAB">
        <w:t>Cimpl</w:t>
      </w:r>
      <w:proofErr w:type="spellEnd"/>
      <w:r w:rsidR="00693DAB">
        <w:t xml:space="preserve"> and Administrative Assistant White </w:t>
      </w:r>
      <w:r>
        <w:t xml:space="preserve">discussed the current cell phones being used by the Highway Superintendent and </w:t>
      </w:r>
      <w:proofErr w:type="spellStart"/>
      <w:r>
        <w:t>Formen</w:t>
      </w:r>
      <w:proofErr w:type="spellEnd"/>
      <w:r>
        <w:t>. They will be looking into other providers</w:t>
      </w:r>
      <w:r w:rsidR="00820D1C">
        <w:t>.</w:t>
      </w:r>
    </w:p>
    <w:p w14:paraId="23519340" w14:textId="125843E9" w:rsidR="0074225E" w:rsidRDefault="00693DAB" w:rsidP="00693DAB">
      <w:pPr>
        <w:spacing w:after="0" w:line="240" w:lineRule="auto"/>
        <w:contextualSpacing/>
      </w:pPr>
      <w:r>
        <w:tab/>
      </w:r>
      <w:r w:rsidR="00820D1C">
        <w:t>DOT</w:t>
      </w:r>
      <w:r>
        <w:t xml:space="preserve">: </w:t>
      </w:r>
      <w:r w:rsidR="00820D1C">
        <w:t>The Preservation Grant was denied for the bridge North of Wagner</w:t>
      </w:r>
    </w:p>
    <w:p w14:paraId="65C69967" w14:textId="4DDF7A7B" w:rsidR="0074225E" w:rsidRDefault="0074225E" w:rsidP="0074225E">
      <w:pPr>
        <w:spacing w:after="0" w:line="240" w:lineRule="auto"/>
        <w:contextualSpacing/>
        <w:rPr>
          <w:b/>
          <w:bCs/>
        </w:rPr>
      </w:pPr>
      <w:r>
        <w:rPr>
          <w:b/>
          <w:bCs/>
        </w:rPr>
        <w:t>Executive Session:</w:t>
      </w:r>
    </w:p>
    <w:p w14:paraId="0EF7F843" w14:textId="1459EB81" w:rsidR="0074225E" w:rsidRPr="006137C3" w:rsidRDefault="0074225E" w:rsidP="0074225E">
      <w:pPr>
        <w:spacing w:after="0" w:line="240" w:lineRule="auto"/>
        <w:contextualSpacing/>
      </w:pPr>
      <w:r>
        <w:rPr>
          <w:b/>
          <w:bCs/>
        </w:rPr>
        <w:tab/>
      </w:r>
      <w:r>
        <w:t xml:space="preserve">A motion was made by Soukup and seconded by </w:t>
      </w:r>
      <w:proofErr w:type="spellStart"/>
      <w:r w:rsidR="00820D1C">
        <w:t>Stotz</w:t>
      </w:r>
      <w:proofErr w:type="spellEnd"/>
      <w:r w:rsidR="00820D1C">
        <w:t xml:space="preserve"> </w:t>
      </w:r>
      <w:r>
        <w:t xml:space="preserve">to </w:t>
      </w:r>
      <w:proofErr w:type="gramStart"/>
      <w:r>
        <w:t>enter into</w:t>
      </w:r>
      <w:proofErr w:type="gramEnd"/>
      <w:r>
        <w:t xml:space="preserve"> executive session at </w:t>
      </w:r>
      <w:r w:rsidR="00820D1C">
        <w:t>10:26 am</w:t>
      </w:r>
      <w:r>
        <w:t xml:space="preserve"> to discuss </w:t>
      </w:r>
      <w:r w:rsidR="00F9567C">
        <w:t>contract negotiations</w:t>
      </w:r>
      <w:r>
        <w:t>. All in favor motion carried. An end was declared to executive session at 1</w:t>
      </w:r>
      <w:r w:rsidR="00F9567C">
        <w:t>0</w:t>
      </w:r>
      <w:r>
        <w:t xml:space="preserve">:55 </w:t>
      </w:r>
      <w:r w:rsidR="00F9567C">
        <w:t>a</w:t>
      </w:r>
      <w:r>
        <w:t>m with no action taken.</w:t>
      </w:r>
    </w:p>
    <w:p w14:paraId="7A8F89A2" w14:textId="7DB8A0D4" w:rsidR="00041DBF" w:rsidRDefault="0074225E" w:rsidP="00041DBF">
      <w:pPr>
        <w:spacing w:line="240" w:lineRule="auto"/>
        <w:contextualSpacing/>
        <w:rPr>
          <w:b/>
          <w:bCs/>
        </w:rPr>
      </w:pPr>
      <w:r>
        <w:rPr>
          <w:b/>
          <w:bCs/>
        </w:rPr>
        <w:t>Sara Frankenstein:</w:t>
      </w:r>
    </w:p>
    <w:p w14:paraId="2EFED1D0" w14:textId="422CCB82" w:rsidR="0074225E" w:rsidRDefault="006617BC" w:rsidP="00041DBF">
      <w:pPr>
        <w:spacing w:line="240" w:lineRule="auto"/>
        <w:contextualSpacing/>
      </w:pPr>
      <w:r>
        <w:rPr>
          <w:b/>
          <w:bCs/>
        </w:rPr>
        <w:tab/>
      </w:r>
      <w:r w:rsidRPr="002D7A8B">
        <w:t xml:space="preserve">Sara met with Commissioners to discuss </w:t>
      </w:r>
      <w:r w:rsidR="00F13A47" w:rsidRPr="002D7A8B">
        <w:t>the Redistricting Map</w:t>
      </w:r>
      <w:r w:rsidR="00F9567C">
        <w:t xml:space="preserve"> via phone</w:t>
      </w:r>
      <w:r w:rsidR="002D7A8B" w:rsidRPr="002D7A8B">
        <w:t>. No action taken</w:t>
      </w:r>
      <w:r w:rsidR="002D7A8B">
        <w:t>.</w:t>
      </w:r>
    </w:p>
    <w:p w14:paraId="4B8809F3" w14:textId="45571C66" w:rsidR="00F9567C" w:rsidRDefault="00F9567C" w:rsidP="00041DBF">
      <w:pPr>
        <w:spacing w:line="240" w:lineRule="auto"/>
        <w:contextualSpacing/>
        <w:rPr>
          <w:b/>
          <w:bCs/>
        </w:rPr>
      </w:pPr>
      <w:r w:rsidRPr="00F9567C">
        <w:rPr>
          <w:b/>
          <w:bCs/>
        </w:rPr>
        <w:t>Personnel:</w:t>
      </w:r>
    </w:p>
    <w:p w14:paraId="5FFCC9FE" w14:textId="77777777" w:rsidR="003F623F" w:rsidRDefault="00F9567C" w:rsidP="00041DBF">
      <w:pPr>
        <w:spacing w:line="240" w:lineRule="auto"/>
        <w:contextualSpacing/>
      </w:pPr>
      <w:r>
        <w:rPr>
          <w:b/>
          <w:bCs/>
        </w:rPr>
        <w:tab/>
      </w:r>
      <w:r w:rsidRPr="00F9567C">
        <w:t xml:space="preserve">A motion was made by Soukup and seconded by </w:t>
      </w:r>
      <w:proofErr w:type="spellStart"/>
      <w:r w:rsidRPr="00F9567C">
        <w:t>Stotz</w:t>
      </w:r>
      <w:proofErr w:type="spellEnd"/>
      <w:r w:rsidRPr="00F9567C">
        <w:t xml:space="preserve"> to approve the hire Kristi Chester for the Deputy Auditor position at the rate of $23/hour paid salary</w:t>
      </w:r>
      <w:r w:rsidR="003F623F">
        <w:t xml:space="preserve"> until an Auditor is hired. Then she will be paid hourly and will keep track of sick and vacation time.</w:t>
      </w:r>
    </w:p>
    <w:p w14:paraId="39E950B1" w14:textId="6251321F" w:rsidR="00F9567C" w:rsidRPr="00F9567C" w:rsidRDefault="00F9567C" w:rsidP="00041DBF">
      <w:pPr>
        <w:spacing w:line="240" w:lineRule="auto"/>
        <w:contextualSpacing/>
      </w:pPr>
      <w:r w:rsidRPr="00F9567C">
        <w:t xml:space="preserve"> </w:t>
      </w:r>
    </w:p>
    <w:p w14:paraId="410A03FB" w14:textId="1F3A0084" w:rsidR="00F9567C" w:rsidRDefault="007D36F6" w:rsidP="00041DBF">
      <w:pPr>
        <w:spacing w:line="240" w:lineRule="auto"/>
        <w:contextualSpacing/>
        <w:rPr>
          <w:b/>
          <w:bCs/>
        </w:rPr>
      </w:pPr>
      <w:r w:rsidRPr="007D36F6">
        <w:rPr>
          <w:b/>
          <w:bCs/>
        </w:rPr>
        <w:t>Executive Session:</w:t>
      </w:r>
    </w:p>
    <w:p w14:paraId="0F328FD0" w14:textId="2B57EB83" w:rsidR="007D36F6" w:rsidRDefault="007D36F6" w:rsidP="00041DBF">
      <w:pPr>
        <w:spacing w:line="240" w:lineRule="auto"/>
        <w:contextualSpacing/>
      </w:pPr>
      <w:r>
        <w:rPr>
          <w:b/>
          <w:bCs/>
        </w:rPr>
        <w:tab/>
      </w:r>
      <w:r w:rsidRPr="007D36F6">
        <w:t xml:space="preserve">A motion was made by Soukup and seconded by </w:t>
      </w:r>
      <w:proofErr w:type="spellStart"/>
      <w:r w:rsidRPr="007D36F6">
        <w:t>Stotz</w:t>
      </w:r>
      <w:proofErr w:type="spellEnd"/>
      <w:r w:rsidRPr="007D36F6">
        <w:t xml:space="preserve"> to </w:t>
      </w:r>
      <w:proofErr w:type="gramStart"/>
      <w:r w:rsidRPr="007D36F6">
        <w:t>enter</w:t>
      </w:r>
      <w:r>
        <w:t xml:space="preserve"> </w:t>
      </w:r>
      <w:r w:rsidRPr="007D36F6">
        <w:t>into</w:t>
      </w:r>
      <w:proofErr w:type="gramEnd"/>
      <w:r w:rsidRPr="007D36F6">
        <w:t xml:space="preserve"> executive session at 11:20 am to discuss personnel with Deputy Auditor- Kristi Chester and Interim Auditor-Denise Weber. All in favor, motion carried. An end was declared to executive session at 11:29 am.</w:t>
      </w:r>
    </w:p>
    <w:p w14:paraId="66F2DC9A" w14:textId="0E05DBE3" w:rsidR="007026E0" w:rsidRDefault="007026E0" w:rsidP="00041DBF">
      <w:pPr>
        <w:spacing w:line="240" w:lineRule="auto"/>
        <w:contextualSpacing/>
      </w:pPr>
    </w:p>
    <w:p w14:paraId="11D14213" w14:textId="25810237" w:rsidR="007026E0" w:rsidRDefault="007026E0" w:rsidP="00041DBF">
      <w:pPr>
        <w:spacing w:line="240" w:lineRule="auto"/>
        <w:contextualSpacing/>
        <w:rPr>
          <w:b/>
          <w:bCs/>
        </w:rPr>
      </w:pPr>
      <w:r w:rsidRPr="00C21D57">
        <w:rPr>
          <w:b/>
          <w:bCs/>
        </w:rPr>
        <w:t>Cannabis Ordinance:</w:t>
      </w:r>
    </w:p>
    <w:p w14:paraId="613EC1A2" w14:textId="2B53FC60" w:rsidR="00C21D57" w:rsidRPr="00C21D57" w:rsidRDefault="00C21D57" w:rsidP="00041DBF">
      <w:pPr>
        <w:spacing w:line="240" w:lineRule="auto"/>
        <w:contextualSpacing/>
        <w:rPr>
          <w:b/>
          <w:bCs/>
        </w:rPr>
      </w:pPr>
      <w:r>
        <w:rPr>
          <w:b/>
          <w:bCs/>
        </w:rPr>
        <w:tab/>
      </w:r>
      <w:r>
        <w:tab/>
        <w:t xml:space="preserve">The following ordinance was previously passed on September 7, </w:t>
      </w:r>
      <w:proofErr w:type="gramStart"/>
      <w:r>
        <w:t>2021</w:t>
      </w:r>
      <w:proofErr w:type="gramEnd"/>
      <w:r>
        <w:t xml:space="preserve"> and now being published pursuant to SD Law.</w:t>
      </w:r>
    </w:p>
    <w:p w14:paraId="5193CADB" w14:textId="77777777" w:rsidR="00185CAD" w:rsidRPr="000B7FA3" w:rsidRDefault="00185CAD" w:rsidP="00185CAD">
      <w:pPr>
        <w:spacing w:before="39"/>
        <w:jc w:val="center"/>
        <w:rPr>
          <w:rFonts w:cstheme="minorHAnsi"/>
          <w:b/>
        </w:rPr>
      </w:pPr>
      <w:r>
        <w:rPr>
          <w:rFonts w:cstheme="minorHAnsi"/>
          <w:b/>
        </w:rPr>
        <w:t>ORDINANCE #2021-02</w:t>
      </w:r>
    </w:p>
    <w:p w14:paraId="2DDA0D40" w14:textId="77777777" w:rsidR="00185CAD" w:rsidRPr="000B7FA3" w:rsidRDefault="00185CAD" w:rsidP="00185CAD">
      <w:pPr>
        <w:pStyle w:val="BodyText"/>
        <w:spacing w:before="9"/>
        <w:jc w:val="both"/>
        <w:rPr>
          <w:rFonts w:asciiTheme="minorHAnsi" w:hAnsiTheme="minorHAnsi" w:cstheme="minorHAnsi"/>
          <w:b/>
          <w:sz w:val="22"/>
          <w:szCs w:val="22"/>
        </w:rPr>
      </w:pPr>
    </w:p>
    <w:p w14:paraId="213B2260" w14:textId="77777777" w:rsidR="00185CAD" w:rsidRPr="000B7FA3" w:rsidRDefault="00185CAD" w:rsidP="00185CAD">
      <w:pPr>
        <w:jc w:val="both"/>
        <w:rPr>
          <w:rFonts w:cstheme="minorHAnsi"/>
          <w:b/>
          <w:caps/>
          <w:highlight w:val="yellow"/>
        </w:rPr>
      </w:pPr>
      <w:r>
        <w:rPr>
          <w:rFonts w:cstheme="minorHAnsi"/>
          <w:b/>
          <w:caps/>
        </w:rPr>
        <w:t xml:space="preserve">An ORDINANCE </w:t>
      </w:r>
      <w:r w:rsidRPr="000B7FA3">
        <w:rPr>
          <w:rFonts w:cstheme="minorHAnsi"/>
          <w:b/>
          <w:caps/>
        </w:rPr>
        <w:t>CREATING LICENSING PROVISIONS FOR CANNABIS ESTABLISHMENTS</w:t>
      </w:r>
      <w:r>
        <w:rPr>
          <w:rFonts w:cstheme="minorHAnsi"/>
          <w:b/>
          <w:caps/>
        </w:rPr>
        <w:t xml:space="preserve"> located in charles mix county</w:t>
      </w:r>
    </w:p>
    <w:p w14:paraId="74A27358" w14:textId="77777777" w:rsidR="00185CAD" w:rsidRPr="000B7FA3" w:rsidRDefault="00185CAD" w:rsidP="00185CAD">
      <w:pPr>
        <w:pStyle w:val="BodyText"/>
        <w:spacing w:before="4"/>
        <w:jc w:val="both"/>
        <w:rPr>
          <w:rFonts w:asciiTheme="minorHAnsi" w:hAnsiTheme="minorHAnsi" w:cstheme="minorHAnsi"/>
          <w:b/>
          <w:sz w:val="22"/>
          <w:szCs w:val="22"/>
          <w:highlight w:val="yellow"/>
        </w:rPr>
      </w:pPr>
    </w:p>
    <w:p w14:paraId="172FF932" w14:textId="77777777" w:rsidR="00185CAD" w:rsidRPr="000B7FA3" w:rsidRDefault="00185CAD" w:rsidP="00185CAD">
      <w:pPr>
        <w:pStyle w:val="BodyText"/>
        <w:spacing w:line="264" w:lineRule="auto"/>
        <w:jc w:val="both"/>
        <w:rPr>
          <w:rFonts w:asciiTheme="minorHAnsi" w:hAnsiTheme="minorHAnsi" w:cstheme="minorHAnsi"/>
          <w:sz w:val="22"/>
          <w:szCs w:val="22"/>
        </w:rPr>
      </w:pPr>
      <w:r w:rsidRPr="000B7FA3">
        <w:rPr>
          <w:rFonts w:asciiTheme="minorHAnsi" w:hAnsiTheme="minorHAnsi" w:cstheme="minorHAnsi"/>
          <w:b/>
          <w:caps/>
          <w:sz w:val="22"/>
          <w:szCs w:val="22"/>
        </w:rPr>
        <w:t>Be It Ordained</w:t>
      </w:r>
      <w:r w:rsidRPr="000B7FA3">
        <w:rPr>
          <w:rFonts w:asciiTheme="minorHAnsi" w:hAnsiTheme="minorHAnsi" w:cstheme="minorHAnsi"/>
          <w:b/>
          <w:sz w:val="22"/>
          <w:szCs w:val="22"/>
        </w:rPr>
        <w:t xml:space="preserve"> </w:t>
      </w:r>
      <w:r w:rsidRPr="000B7FA3">
        <w:rPr>
          <w:rFonts w:asciiTheme="minorHAnsi" w:hAnsiTheme="minorHAnsi" w:cstheme="minorHAnsi"/>
          <w:sz w:val="22"/>
          <w:szCs w:val="22"/>
        </w:rPr>
        <w:t xml:space="preserve">by the </w:t>
      </w:r>
      <w:r>
        <w:rPr>
          <w:rFonts w:asciiTheme="minorHAnsi" w:hAnsiTheme="minorHAnsi" w:cstheme="minorHAnsi"/>
          <w:sz w:val="22"/>
          <w:szCs w:val="22"/>
        </w:rPr>
        <w:t xml:space="preserve">Board of County Commissioners of Charles Mix County </w:t>
      </w:r>
      <w:r w:rsidRPr="000B7FA3">
        <w:rPr>
          <w:rFonts w:asciiTheme="minorHAnsi" w:hAnsiTheme="minorHAnsi" w:cstheme="minorHAnsi"/>
          <w:sz w:val="22"/>
          <w:szCs w:val="22"/>
        </w:rPr>
        <w:t xml:space="preserve">that Title the Revised Ordinances of </w:t>
      </w:r>
      <w:r>
        <w:rPr>
          <w:rFonts w:asciiTheme="minorHAnsi" w:hAnsiTheme="minorHAnsi" w:cstheme="minorHAnsi"/>
          <w:sz w:val="22"/>
          <w:szCs w:val="22"/>
        </w:rPr>
        <w:t xml:space="preserve">Charles Mix County </w:t>
      </w:r>
      <w:r w:rsidRPr="000B7FA3">
        <w:rPr>
          <w:rFonts w:asciiTheme="minorHAnsi" w:hAnsiTheme="minorHAnsi" w:cstheme="minorHAnsi"/>
          <w:sz w:val="22"/>
          <w:szCs w:val="22"/>
        </w:rPr>
        <w:t>is hereb</w:t>
      </w:r>
      <w:r>
        <w:rPr>
          <w:rFonts w:asciiTheme="minorHAnsi" w:hAnsiTheme="minorHAnsi" w:cstheme="minorHAnsi"/>
          <w:sz w:val="22"/>
          <w:szCs w:val="22"/>
        </w:rPr>
        <w:t>y amended by adding the following</w:t>
      </w:r>
      <w:r w:rsidRPr="000B7FA3">
        <w:rPr>
          <w:rFonts w:asciiTheme="minorHAnsi" w:hAnsiTheme="minorHAnsi" w:cstheme="minorHAnsi"/>
          <w:sz w:val="22"/>
          <w:szCs w:val="22"/>
        </w:rPr>
        <w:t>:</w:t>
      </w:r>
    </w:p>
    <w:p w14:paraId="2677C151" w14:textId="77777777" w:rsidR="00185CAD" w:rsidRPr="000B7FA3" w:rsidRDefault="00185CAD" w:rsidP="00185CAD">
      <w:pPr>
        <w:pStyle w:val="BodyText"/>
        <w:spacing w:line="264" w:lineRule="auto"/>
        <w:ind w:right="412"/>
        <w:jc w:val="both"/>
        <w:rPr>
          <w:rFonts w:asciiTheme="minorHAnsi" w:hAnsiTheme="minorHAnsi" w:cstheme="minorHAnsi"/>
          <w:sz w:val="22"/>
          <w:szCs w:val="22"/>
          <w:highlight w:val="yellow"/>
        </w:rPr>
      </w:pPr>
    </w:p>
    <w:p w14:paraId="5B400535" w14:textId="77777777" w:rsidR="00185CAD" w:rsidRPr="000B7FA3" w:rsidRDefault="00185CAD" w:rsidP="00185CAD">
      <w:pPr>
        <w:pStyle w:val="BodyText"/>
        <w:spacing w:before="6"/>
        <w:jc w:val="both"/>
        <w:rPr>
          <w:rFonts w:asciiTheme="minorHAnsi" w:hAnsiTheme="minorHAnsi" w:cstheme="minorHAnsi"/>
          <w:b/>
          <w:sz w:val="22"/>
          <w:szCs w:val="22"/>
        </w:rPr>
      </w:pPr>
      <w:r>
        <w:rPr>
          <w:rFonts w:asciiTheme="minorHAnsi" w:hAnsiTheme="minorHAnsi" w:cstheme="minorHAnsi"/>
          <w:b/>
          <w:sz w:val="22"/>
          <w:szCs w:val="22"/>
        </w:rPr>
        <w:t>1</w:t>
      </w:r>
      <w:r w:rsidRPr="000B7FA3">
        <w:rPr>
          <w:rFonts w:asciiTheme="minorHAnsi" w:hAnsiTheme="minorHAnsi" w:cstheme="minorHAnsi"/>
          <w:b/>
          <w:sz w:val="22"/>
          <w:szCs w:val="22"/>
        </w:rPr>
        <w:t>.01: PURPOSE AND INTENT</w:t>
      </w:r>
    </w:p>
    <w:p w14:paraId="4214B8B7" w14:textId="77777777" w:rsidR="00185CAD" w:rsidRPr="000B7FA3" w:rsidRDefault="00185CAD" w:rsidP="00185CAD">
      <w:pPr>
        <w:pStyle w:val="BodyText"/>
        <w:spacing w:before="6"/>
        <w:jc w:val="both"/>
        <w:rPr>
          <w:rFonts w:asciiTheme="minorHAnsi" w:hAnsiTheme="minorHAnsi" w:cstheme="minorHAnsi"/>
          <w:b/>
          <w:sz w:val="22"/>
          <w:szCs w:val="22"/>
        </w:rPr>
      </w:pPr>
    </w:p>
    <w:p w14:paraId="2FFF24FD" w14:textId="77777777" w:rsidR="00185CAD" w:rsidRPr="000B7FA3" w:rsidRDefault="00185CAD" w:rsidP="00185CAD">
      <w:pPr>
        <w:pStyle w:val="BodyText"/>
        <w:spacing w:before="6"/>
        <w:jc w:val="both"/>
        <w:rPr>
          <w:rFonts w:asciiTheme="minorHAnsi" w:hAnsiTheme="minorHAnsi" w:cstheme="minorHAnsi"/>
          <w:sz w:val="22"/>
          <w:szCs w:val="22"/>
        </w:rPr>
      </w:pPr>
      <w:r w:rsidRPr="000B7FA3">
        <w:rPr>
          <w:rFonts w:asciiTheme="minorHAnsi" w:hAnsiTheme="minorHAnsi" w:cstheme="minorHAnsi"/>
          <w:sz w:val="22"/>
          <w:szCs w:val="22"/>
        </w:rPr>
        <w:t xml:space="preserve">The </w:t>
      </w:r>
      <w:r>
        <w:rPr>
          <w:rFonts w:asciiTheme="minorHAnsi" w:hAnsiTheme="minorHAnsi" w:cstheme="minorHAnsi"/>
          <w:sz w:val="22"/>
          <w:szCs w:val="22"/>
        </w:rPr>
        <w:t xml:space="preserve">Board of County Commissioners of Charles Mix County </w:t>
      </w:r>
      <w:r w:rsidRPr="000B7FA3">
        <w:rPr>
          <w:rFonts w:asciiTheme="minorHAnsi" w:hAnsiTheme="minorHAnsi" w:cstheme="minorHAnsi"/>
          <w:sz w:val="22"/>
          <w:szCs w:val="22"/>
        </w:rPr>
        <w:t xml:space="preserve">enacts the following licensing ordinances in order to ensure that cannabis establishments within the </w:t>
      </w:r>
      <w:r>
        <w:rPr>
          <w:rFonts w:asciiTheme="minorHAnsi" w:hAnsiTheme="minorHAnsi" w:cstheme="minorHAnsi"/>
          <w:sz w:val="22"/>
          <w:szCs w:val="22"/>
        </w:rPr>
        <w:t>unincorporated areas of the County</w:t>
      </w:r>
      <w:r w:rsidRPr="000B7FA3">
        <w:rPr>
          <w:rFonts w:asciiTheme="minorHAnsi" w:hAnsiTheme="minorHAnsi" w:cstheme="minorHAnsi"/>
          <w:sz w:val="22"/>
          <w:szCs w:val="22"/>
        </w:rPr>
        <w:t xml:space="preserve"> operate in a manner which complies with state laws and regulations, protects the health, safety, and welfare of the general public, prevents potential conflicts and issues arising from ownership and employees, recognizes certain safety and security considerations, and minimizes risk of unauthorized use or access of cannabis by the general public. </w:t>
      </w:r>
    </w:p>
    <w:p w14:paraId="6A3AD5F3" w14:textId="77777777" w:rsidR="00185CAD" w:rsidRPr="000B7FA3" w:rsidRDefault="00185CAD" w:rsidP="00185CAD">
      <w:pPr>
        <w:pStyle w:val="BodyText"/>
        <w:spacing w:before="6"/>
        <w:ind w:left="720"/>
        <w:jc w:val="both"/>
        <w:rPr>
          <w:rFonts w:asciiTheme="minorHAnsi" w:hAnsiTheme="minorHAnsi" w:cstheme="minorHAnsi"/>
          <w:sz w:val="22"/>
          <w:szCs w:val="22"/>
          <w:highlight w:val="yellow"/>
        </w:rPr>
      </w:pPr>
    </w:p>
    <w:p w14:paraId="6E2EB586" w14:textId="77777777" w:rsidR="00185CAD" w:rsidRPr="000B7FA3" w:rsidRDefault="00185CAD" w:rsidP="00185CAD">
      <w:pPr>
        <w:pStyle w:val="BodyText"/>
        <w:spacing w:before="6"/>
        <w:jc w:val="both"/>
        <w:rPr>
          <w:rFonts w:asciiTheme="minorHAnsi" w:hAnsiTheme="minorHAnsi" w:cstheme="minorHAnsi"/>
          <w:b/>
          <w:sz w:val="22"/>
          <w:szCs w:val="22"/>
        </w:rPr>
      </w:pPr>
      <w:r>
        <w:rPr>
          <w:rFonts w:asciiTheme="minorHAnsi" w:hAnsiTheme="minorHAnsi" w:cstheme="minorHAnsi"/>
          <w:b/>
          <w:sz w:val="22"/>
          <w:szCs w:val="22"/>
        </w:rPr>
        <w:t>1</w:t>
      </w:r>
      <w:r w:rsidRPr="000B7FA3">
        <w:rPr>
          <w:rFonts w:asciiTheme="minorHAnsi" w:hAnsiTheme="minorHAnsi" w:cstheme="minorHAnsi"/>
          <w:b/>
          <w:sz w:val="22"/>
          <w:szCs w:val="22"/>
        </w:rPr>
        <w:t>.02: DEFINITIONS</w:t>
      </w:r>
    </w:p>
    <w:p w14:paraId="10F6C540" w14:textId="77777777" w:rsidR="00185CAD" w:rsidRPr="000B7FA3" w:rsidRDefault="00185CAD" w:rsidP="00185CAD">
      <w:pPr>
        <w:pStyle w:val="BodyText"/>
        <w:spacing w:before="6"/>
        <w:jc w:val="both"/>
        <w:rPr>
          <w:rFonts w:asciiTheme="minorHAnsi" w:hAnsiTheme="minorHAnsi" w:cstheme="minorHAnsi"/>
          <w:b/>
          <w:sz w:val="22"/>
          <w:szCs w:val="22"/>
        </w:rPr>
      </w:pPr>
    </w:p>
    <w:p w14:paraId="65F9ED8F" w14:textId="77777777" w:rsidR="00185CAD" w:rsidRPr="000B7FA3" w:rsidRDefault="00185CAD" w:rsidP="00185CAD">
      <w:pPr>
        <w:pStyle w:val="BodyText"/>
        <w:spacing w:before="6"/>
        <w:jc w:val="both"/>
        <w:rPr>
          <w:rFonts w:asciiTheme="minorHAnsi" w:hAnsiTheme="minorHAnsi" w:cstheme="minorHAnsi"/>
          <w:sz w:val="22"/>
          <w:szCs w:val="22"/>
        </w:rPr>
      </w:pPr>
      <w:r w:rsidRPr="000B7FA3">
        <w:rPr>
          <w:rFonts w:asciiTheme="minorHAnsi" w:hAnsiTheme="minorHAnsi" w:cstheme="minorHAnsi"/>
          <w:sz w:val="22"/>
          <w:szCs w:val="22"/>
        </w:rPr>
        <w:t>Unless an alternative definition is explicitly stated in this section, this chapter utilizes the definitions for cannabis-related terms which are defined by SDCL 34-20G-1.</w:t>
      </w:r>
    </w:p>
    <w:p w14:paraId="401B6177" w14:textId="77777777" w:rsidR="00185CAD" w:rsidRPr="000B7FA3" w:rsidRDefault="00185CAD" w:rsidP="00185CAD">
      <w:pPr>
        <w:pStyle w:val="BodyText"/>
        <w:spacing w:before="6"/>
        <w:jc w:val="both"/>
        <w:rPr>
          <w:rFonts w:asciiTheme="minorHAnsi" w:hAnsiTheme="minorHAnsi" w:cstheme="minorHAnsi"/>
          <w:sz w:val="22"/>
          <w:szCs w:val="22"/>
        </w:rPr>
      </w:pPr>
    </w:p>
    <w:p w14:paraId="7576D5E3" w14:textId="77777777" w:rsidR="00185CAD" w:rsidRPr="000B7FA3" w:rsidRDefault="00185CAD" w:rsidP="00185CAD">
      <w:pPr>
        <w:pStyle w:val="BodyText"/>
        <w:spacing w:before="6"/>
        <w:jc w:val="both"/>
        <w:rPr>
          <w:rFonts w:asciiTheme="minorHAnsi" w:hAnsiTheme="minorHAnsi" w:cstheme="minorHAnsi"/>
          <w:sz w:val="22"/>
          <w:szCs w:val="22"/>
        </w:rPr>
      </w:pPr>
      <w:r w:rsidRPr="000B7FA3">
        <w:rPr>
          <w:rFonts w:asciiTheme="minorHAnsi" w:hAnsiTheme="minorHAnsi" w:cstheme="minorHAnsi"/>
          <w:b/>
          <w:iCs/>
          <w:sz w:val="22"/>
          <w:szCs w:val="22"/>
        </w:rPr>
        <w:t>Cannabis (or Marijuana</w:t>
      </w:r>
      <w:r w:rsidRPr="000B7FA3">
        <w:rPr>
          <w:rFonts w:asciiTheme="minorHAnsi" w:hAnsiTheme="minorHAnsi" w:cstheme="minorHAnsi"/>
          <w:b/>
          <w:sz w:val="22"/>
          <w:szCs w:val="22"/>
        </w:rPr>
        <w:t>):</w:t>
      </w:r>
      <w:r w:rsidRPr="000B7FA3">
        <w:rPr>
          <w:rFonts w:asciiTheme="minorHAnsi" w:hAnsiTheme="minorHAnsi" w:cstheme="minorHAnsi"/>
          <w:sz w:val="22"/>
          <w:szCs w:val="22"/>
        </w:rPr>
        <w:t xml:space="preserve"> all parts of any plant of the genus cannabis, whether growing or not, in its natural and unaltered state, except for drying or curing and crushing or crumbling. The term includes an altered state of marijuana absorbed into the human body. The term does not include fiber produced from the mature stalks of such plant, or oil or cake made from the seeds of such plant. The term does not include the plant Cannabis sativa L. and any part of that plant, including the seeds thereof and all derivatives, extracts, cannabinoids, isomers, acids, salts, and salts of isomers, whether growing or not, with a delta-9 tetrahydrocannabinol concentration of not more than three-tenths of one percent on a dry weight basis.</w:t>
      </w:r>
    </w:p>
    <w:p w14:paraId="6AF8667D" w14:textId="77777777" w:rsidR="00185CAD" w:rsidRPr="000B7FA3" w:rsidRDefault="00185CAD" w:rsidP="00185CAD">
      <w:pPr>
        <w:pStyle w:val="BodyText"/>
        <w:spacing w:before="6"/>
        <w:jc w:val="both"/>
        <w:rPr>
          <w:rFonts w:asciiTheme="minorHAnsi" w:hAnsiTheme="minorHAnsi" w:cstheme="minorHAnsi"/>
          <w:sz w:val="22"/>
          <w:szCs w:val="22"/>
        </w:rPr>
      </w:pPr>
    </w:p>
    <w:p w14:paraId="5680C185" w14:textId="77777777" w:rsidR="00185CAD" w:rsidRPr="000B7FA3" w:rsidRDefault="00185CAD" w:rsidP="00185CAD">
      <w:pPr>
        <w:pStyle w:val="BodyText"/>
        <w:spacing w:before="6"/>
        <w:jc w:val="both"/>
        <w:rPr>
          <w:rFonts w:asciiTheme="minorHAnsi" w:hAnsiTheme="minorHAnsi" w:cstheme="minorHAnsi"/>
          <w:sz w:val="22"/>
          <w:szCs w:val="22"/>
        </w:rPr>
      </w:pPr>
      <w:r w:rsidRPr="000B7FA3">
        <w:rPr>
          <w:rFonts w:asciiTheme="minorHAnsi" w:hAnsiTheme="minorHAnsi" w:cstheme="minorHAnsi"/>
          <w:b/>
          <w:iCs/>
          <w:sz w:val="22"/>
          <w:szCs w:val="22"/>
        </w:rPr>
        <w:lastRenderedPageBreak/>
        <w:t>Cannabis Cultivation Facility</w:t>
      </w:r>
      <w:r w:rsidRPr="000B7FA3">
        <w:rPr>
          <w:rFonts w:asciiTheme="minorHAnsi" w:hAnsiTheme="minorHAnsi" w:cstheme="minorHAnsi"/>
          <w:b/>
          <w:sz w:val="22"/>
          <w:szCs w:val="22"/>
        </w:rPr>
        <w:t>:</w:t>
      </w:r>
      <w:r w:rsidRPr="000B7FA3">
        <w:rPr>
          <w:rFonts w:asciiTheme="minorHAnsi" w:hAnsiTheme="minorHAnsi" w:cstheme="minorHAnsi"/>
          <w:sz w:val="22"/>
          <w:szCs w:val="22"/>
        </w:rPr>
        <w:t xml:space="preserve"> in addition to the definition in SDCL 34-20G-1, this term is further defined as a legally licensed entity that acquires, possesses, cultivates, delivers, transfers, transports, supplies, or sells cannabis and related supplies to a cannabis establishment.</w:t>
      </w:r>
    </w:p>
    <w:p w14:paraId="248CEBC0" w14:textId="77777777" w:rsidR="00185CAD" w:rsidRPr="000B7FA3" w:rsidRDefault="00185CAD" w:rsidP="00185CAD">
      <w:pPr>
        <w:pStyle w:val="BodyText"/>
        <w:spacing w:before="6"/>
        <w:jc w:val="both"/>
        <w:rPr>
          <w:rFonts w:asciiTheme="minorHAnsi" w:hAnsiTheme="minorHAnsi" w:cstheme="minorHAnsi"/>
          <w:sz w:val="22"/>
          <w:szCs w:val="22"/>
        </w:rPr>
      </w:pPr>
    </w:p>
    <w:p w14:paraId="4D3CF5D2" w14:textId="77777777" w:rsidR="00185CAD" w:rsidRPr="000B7FA3" w:rsidRDefault="00185CAD" w:rsidP="00185CAD">
      <w:pPr>
        <w:pStyle w:val="BodyText"/>
        <w:spacing w:before="6"/>
        <w:jc w:val="both"/>
        <w:rPr>
          <w:rFonts w:asciiTheme="minorHAnsi" w:hAnsiTheme="minorHAnsi" w:cstheme="minorHAnsi"/>
          <w:sz w:val="22"/>
          <w:szCs w:val="22"/>
        </w:rPr>
      </w:pPr>
      <w:r w:rsidRPr="000B7FA3">
        <w:rPr>
          <w:rFonts w:asciiTheme="minorHAnsi" w:hAnsiTheme="minorHAnsi" w:cstheme="minorHAnsi"/>
          <w:b/>
          <w:iCs/>
          <w:sz w:val="22"/>
          <w:szCs w:val="22"/>
        </w:rPr>
        <w:t>Cannabis Dispensary</w:t>
      </w:r>
      <w:r w:rsidRPr="000B7FA3">
        <w:rPr>
          <w:rFonts w:asciiTheme="minorHAnsi" w:hAnsiTheme="minorHAnsi" w:cstheme="minorHAnsi"/>
          <w:b/>
          <w:sz w:val="22"/>
          <w:szCs w:val="22"/>
        </w:rPr>
        <w:t>:</w:t>
      </w:r>
      <w:r w:rsidRPr="000B7FA3">
        <w:rPr>
          <w:rFonts w:asciiTheme="minorHAnsi" w:hAnsiTheme="minorHAnsi" w:cstheme="minorHAnsi"/>
          <w:sz w:val="22"/>
          <w:szCs w:val="22"/>
        </w:rPr>
        <w:t xml:space="preserve"> in addition to the definition in SDCL 34-20G-1, this term is further defined as a legally licensed entity that acquires, possesses, stores, delivers, transfers, transports, sells, supplies, or dispenses cannabis, cannabis products, paraphernalia, or related supplies and educational materials.</w:t>
      </w:r>
    </w:p>
    <w:p w14:paraId="36AF67A9" w14:textId="77777777" w:rsidR="00185CAD" w:rsidRPr="000B7FA3" w:rsidRDefault="00185CAD" w:rsidP="00185CAD">
      <w:pPr>
        <w:pStyle w:val="BodyText"/>
        <w:spacing w:before="6"/>
        <w:jc w:val="both"/>
        <w:rPr>
          <w:rFonts w:asciiTheme="minorHAnsi" w:hAnsiTheme="minorHAnsi" w:cstheme="minorHAnsi"/>
          <w:sz w:val="22"/>
          <w:szCs w:val="22"/>
        </w:rPr>
      </w:pPr>
    </w:p>
    <w:p w14:paraId="0228873B" w14:textId="77777777" w:rsidR="00185CAD" w:rsidRPr="000B7FA3" w:rsidRDefault="00185CAD" w:rsidP="00185CAD">
      <w:pPr>
        <w:pStyle w:val="BodyText"/>
        <w:spacing w:before="6"/>
        <w:jc w:val="both"/>
        <w:rPr>
          <w:rFonts w:asciiTheme="minorHAnsi" w:hAnsiTheme="minorHAnsi" w:cstheme="minorHAnsi"/>
          <w:sz w:val="22"/>
          <w:szCs w:val="22"/>
        </w:rPr>
      </w:pPr>
      <w:r w:rsidRPr="000B7FA3">
        <w:rPr>
          <w:rFonts w:asciiTheme="minorHAnsi" w:hAnsiTheme="minorHAnsi" w:cstheme="minorHAnsi"/>
          <w:b/>
          <w:iCs/>
          <w:sz w:val="22"/>
          <w:szCs w:val="22"/>
        </w:rPr>
        <w:t>Cannabis Establishment</w:t>
      </w:r>
      <w:r w:rsidRPr="000B7FA3">
        <w:rPr>
          <w:rFonts w:asciiTheme="minorHAnsi" w:hAnsiTheme="minorHAnsi" w:cstheme="minorHAnsi"/>
          <w:b/>
          <w:sz w:val="22"/>
          <w:szCs w:val="22"/>
        </w:rPr>
        <w:t xml:space="preserve">: </w:t>
      </w:r>
      <w:r w:rsidRPr="000B7FA3">
        <w:rPr>
          <w:rFonts w:asciiTheme="minorHAnsi" w:hAnsiTheme="minorHAnsi" w:cstheme="minorHAnsi"/>
          <w:sz w:val="22"/>
          <w:szCs w:val="22"/>
        </w:rPr>
        <w:t>cannabis cultivation facility, a cannabis testing facility, a cannabis product manufacturing facility, or a cannabis dispensary.</w:t>
      </w:r>
    </w:p>
    <w:p w14:paraId="67D884D3" w14:textId="77777777" w:rsidR="00185CAD" w:rsidRPr="000B7FA3" w:rsidRDefault="00185CAD" w:rsidP="00185CAD">
      <w:pPr>
        <w:pStyle w:val="BodyText"/>
        <w:spacing w:before="6"/>
        <w:jc w:val="both"/>
        <w:rPr>
          <w:rFonts w:asciiTheme="minorHAnsi" w:hAnsiTheme="minorHAnsi" w:cstheme="minorHAnsi"/>
          <w:sz w:val="22"/>
          <w:szCs w:val="22"/>
        </w:rPr>
      </w:pPr>
    </w:p>
    <w:p w14:paraId="74B00DBE" w14:textId="77777777" w:rsidR="00185CAD" w:rsidRPr="000B7FA3" w:rsidRDefault="00185CAD" w:rsidP="00185CAD">
      <w:pPr>
        <w:pStyle w:val="BodyText"/>
        <w:spacing w:before="6"/>
        <w:jc w:val="both"/>
        <w:rPr>
          <w:rFonts w:asciiTheme="minorHAnsi" w:hAnsiTheme="minorHAnsi" w:cstheme="minorHAnsi"/>
          <w:sz w:val="22"/>
          <w:szCs w:val="22"/>
        </w:rPr>
      </w:pPr>
      <w:r w:rsidRPr="000B7FA3">
        <w:rPr>
          <w:rFonts w:asciiTheme="minorHAnsi" w:hAnsiTheme="minorHAnsi" w:cstheme="minorHAnsi"/>
          <w:b/>
          <w:iCs/>
          <w:sz w:val="22"/>
          <w:szCs w:val="22"/>
        </w:rPr>
        <w:t>Cannabis Product Manufacturing Facility</w:t>
      </w:r>
      <w:r w:rsidRPr="000B7FA3">
        <w:rPr>
          <w:rFonts w:asciiTheme="minorHAnsi" w:hAnsiTheme="minorHAnsi" w:cstheme="minorHAnsi"/>
          <w:b/>
          <w:sz w:val="22"/>
          <w:szCs w:val="22"/>
        </w:rPr>
        <w:t>:</w:t>
      </w:r>
      <w:r w:rsidRPr="000B7FA3">
        <w:rPr>
          <w:rFonts w:asciiTheme="minorHAnsi" w:hAnsiTheme="minorHAnsi" w:cstheme="minorHAnsi"/>
          <w:sz w:val="22"/>
          <w:szCs w:val="22"/>
        </w:rPr>
        <w:t xml:space="preserve"> in addition to the definition in SDCL 34-20G-1, this term is further defined as a legally licensed entity that acquires, possesses, manufactures, delivers, transfers, transports, supplies, or sells cannabis products to a cannabis dispensary.</w:t>
      </w:r>
    </w:p>
    <w:p w14:paraId="210C3B38" w14:textId="77777777" w:rsidR="00185CAD" w:rsidRDefault="00185CAD" w:rsidP="00185CAD">
      <w:pPr>
        <w:pStyle w:val="BodyText"/>
        <w:spacing w:before="6"/>
        <w:jc w:val="both"/>
        <w:rPr>
          <w:rFonts w:asciiTheme="minorHAnsi" w:hAnsiTheme="minorHAnsi" w:cstheme="minorHAnsi"/>
          <w:b/>
          <w:iCs/>
          <w:sz w:val="22"/>
          <w:szCs w:val="22"/>
        </w:rPr>
      </w:pPr>
    </w:p>
    <w:p w14:paraId="6D489D4C" w14:textId="77777777" w:rsidR="00185CAD" w:rsidRPr="000B7FA3" w:rsidRDefault="00185CAD" w:rsidP="00185CAD">
      <w:pPr>
        <w:pStyle w:val="BodyText"/>
        <w:spacing w:before="6"/>
        <w:jc w:val="both"/>
        <w:rPr>
          <w:rFonts w:asciiTheme="minorHAnsi" w:hAnsiTheme="minorHAnsi" w:cstheme="minorHAnsi"/>
          <w:sz w:val="22"/>
          <w:szCs w:val="22"/>
        </w:rPr>
      </w:pPr>
      <w:r w:rsidRPr="000B7FA3">
        <w:rPr>
          <w:rFonts w:asciiTheme="minorHAnsi" w:hAnsiTheme="minorHAnsi" w:cstheme="minorHAnsi"/>
          <w:b/>
          <w:iCs/>
          <w:sz w:val="22"/>
          <w:szCs w:val="22"/>
        </w:rPr>
        <w:t>Cannabis Products</w:t>
      </w:r>
      <w:r w:rsidRPr="000B7FA3">
        <w:rPr>
          <w:rFonts w:asciiTheme="minorHAnsi" w:hAnsiTheme="minorHAnsi" w:cstheme="minorHAnsi"/>
          <w:b/>
          <w:sz w:val="22"/>
          <w:szCs w:val="22"/>
        </w:rPr>
        <w:t>:</w:t>
      </w:r>
      <w:r w:rsidRPr="000B7FA3">
        <w:rPr>
          <w:rFonts w:asciiTheme="minorHAnsi" w:hAnsiTheme="minorHAnsi" w:cstheme="minorHAnsi"/>
          <w:sz w:val="22"/>
          <w:szCs w:val="22"/>
        </w:rPr>
        <w:t xml:space="preserve"> any concentrated cannabis, cannabis extracts, and products that are infused with cannabis or an extract </w:t>
      </w:r>
      <w:proofErr w:type="gramStart"/>
      <w:r w:rsidRPr="000B7FA3">
        <w:rPr>
          <w:rFonts w:asciiTheme="minorHAnsi" w:hAnsiTheme="minorHAnsi" w:cstheme="minorHAnsi"/>
          <w:sz w:val="22"/>
          <w:szCs w:val="22"/>
        </w:rPr>
        <w:t>thereof, and</w:t>
      </w:r>
      <w:proofErr w:type="gramEnd"/>
      <w:r w:rsidRPr="000B7FA3">
        <w:rPr>
          <w:rFonts w:asciiTheme="minorHAnsi" w:hAnsiTheme="minorHAnsi" w:cstheme="minorHAnsi"/>
          <w:sz w:val="22"/>
          <w:szCs w:val="22"/>
        </w:rPr>
        <w:t xml:space="preserve"> are intended for use or consumption by humans. The term includes edible cannabis products, beverages, topical products, ointments, oils, and tinctures</w:t>
      </w:r>
    </w:p>
    <w:p w14:paraId="15C7512B" w14:textId="77777777" w:rsidR="00185CAD" w:rsidRPr="000B7FA3" w:rsidRDefault="00185CAD" w:rsidP="00185CAD">
      <w:pPr>
        <w:pStyle w:val="BodyText"/>
        <w:spacing w:before="6"/>
        <w:jc w:val="both"/>
        <w:rPr>
          <w:rFonts w:asciiTheme="minorHAnsi" w:hAnsiTheme="minorHAnsi" w:cstheme="minorHAnsi"/>
          <w:sz w:val="22"/>
          <w:szCs w:val="22"/>
        </w:rPr>
      </w:pPr>
    </w:p>
    <w:p w14:paraId="1A81891C" w14:textId="77777777" w:rsidR="00185CAD" w:rsidRPr="000B7FA3" w:rsidRDefault="00185CAD" w:rsidP="00185CAD">
      <w:pPr>
        <w:pStyle w:val="BodyText"/>
        <w:spacing w:before="6"/>
        <w:jc w:val="both"/>
        <w:rPr>
          <w:rFonts w:asciiTheme="minorHAnsi" w:hAnsiTheme="minorHAnsi" w:cstheme="minorHAnsi"/>
          <w:sz w:val="22"/>
          <w:szCs w:val="22"/>
        </w:rPr>
      </w:pPr>
      <w:r w:rsidRPr="000B7FA3">
        <w:rPr>
          <w:rFonts w:asciiTheme="minorHAnsi" w:hAnsiTheme="minorHAnsi" w:cstheme="minorHAnsi"/>
          <w:b/>
          <w:iCs/>
          <w:sz w:val="22"/>
          <w:szCs w:val="22"/>
        </w:rPr>
        <w:t>Cannabis Testing Facility</w:t>
      </w:r>
      <w:r w:rsidRPr="000B7FA3">
        <w:rPr>
          <w:rFonts w:asciiTheme="minorHAnsi" w:hAnsiTheme="minorHAnsi" w:cstheme="minorHAnsi"/>
          <w:b/>
          <w:sz w:val="22"/>
          <w:szCs w:val="22"/>
        </w:rPr>
        <w:t>:</w:t>
      </w:r>
      <w:r w:rsidRPr="000B7FA3">
        <w:rPr>
          <w:rFonts w:asciiTheme="minorHAnsi" w:hAnsiTheme="minorHAnsi" w:cstheme="minorHAnsi"/>
          <w:sz w:val="22"/>
          <w:szCs w:val="22"/>
        </w:rPr>
        <w:t xml:space="preserve"> in addition to the definition in SDCL 34-20G-1, this term is further defined as a legally licensed entity legally authorized to analyze the safety and potency of cannabis.</w:t>
      </w:r>
    </w:p>
    <w:p w14:paraId="7675AA45" w14:textId="77777777" w:rsidR="00185CAD" w:rsidRPr="000B7FA3" w:rsidRDefault="00185CAD" w:rsidP="00185CAD">
      <w:pPr>
        <w:pStyle w:val="BodyText"/>
        <w:spacing w:before="6"/>
        <w:jc w:val="both"/>
        <w:rPr>
          <w:rFonts w:asciiTheme="minorHAnsi" w:hAnsiTheme="minorHAnsi" w:cstheme="minorHAnsi"/>
          <w:sz w:val="22"/>
          <w:szCs w:val="22"/>
        </w:rPr>
      </w:pPr>
    </w:p>
    <w:p w14:paraId="1B1214A0" w14:textId="77777777" w:rsidR="00185CAD" w:rsidRPr="000B7FA3" w:rsidRDefault="00185CAD" w:rsidP="00185CAD">
      <w:pPr>
        <w:pStyle w:val="BodyText"/>
        <w:spacing w:before="6"/>
        <w:jc w:val="both"/>
        <w:rPr>
          <w:rFonts w:asciiTheme="minorHAnsi" w:hAnsiTheme="minorHAnsi" w:cstheme="minorHAnsi"/>
          <w:iCs/>
          <w:sz w:val="22"/>
          <w:szCs w:val="22"/>
        </w:rPr>
      </w:pPr>
      <w:r w:rsidRPr="000B7FA3">
        <w:rPr>
          <w:rFonts w:asciiTheme="minorHAnsi" w:hAnsiTheme="minorHAnsi" w:cstheme="minorHAnsi"/>
          <w:b/>
          <w:iCs/>
          <w:sz w:val="22"/>
          <w:szCs w:val="22"/>
        </w:rPr>
        <w:t>Department:</w:t>
      </w:r>
      <w:r w:rsidRPr="000B7FA3">
        <w:rPr>
          <w:rFonts w:asciiTheme="minorHAnsi" w:hAnsiTheme="minorHAnsi" w:cstheme="minorHAnsi"/>
          <w:i/>
          <w:iCs/>
          <w:sz w:val="22"/>
          <w:szCs w:val="22"/>
        </w:rPr>
        <w:t xml:space="preserve"> </w:t>
      </w:r>
      <w:r w:rsidRPr="000B7FA3">
        <w:rPr>
          <w:rFonts w:asciiTheme="minorHAnsi" w:hAnsiTheme="minorHAnsi" w:cstheme="minorHAnsi"/>
          <w:iCs/>
          <w:sz w:val="22"/>
          <w:szCs w:val="22"/>
        </w:rPr>
        <w:t>the South Dakota Department of Health</w:t>
      </w:r>
    </w:p>
    <w:p w14:paraId="1FAE05D5" w14:textId="77777777" w:rsidR="00185CAD" w:rsidRPr="000B7FA3" w:rsidRDefault="00185CAD" w:rsidP="00185CAD">
      <w:pPr>
        <w:pStyle w:val="BodyText"/>
        <w:spacing w:before="6"/>
        <w:jc w:val="both"/>
        <w:rPr>
          <w:rFonts w:asciiTheme="minorHAnsi" w:hAnsiTheme="minorHAnsi" w:cstheme="minorHAnsi"/>
          <w:sz w:val="22"/>
          <w:szCs w:val="22"/>
          <w:highlight w:val="yellow"/>
        </w:rPr>
      </w:pPr>
    </w:p>
    <w:p w14:paraId="72228FB2" w14:textId="77777777" w:rsidR="00185CAD" w:rsidRPr="000B7FA3" w:rsidRDefault="00185CAD" w:rsidP="00185CAD">
      <w:pPr>
        <w:pStyle w:val="BodyText"/>
        <w:spacing w:before="6"/>
        <w:jc w:val="both"/>
        <w:rPr>
          <w:rFonts w:asciiTheme="minorHAnsi" w:hAnsiTheme="minorHAnsi" w:cstheme="minorHAnsi"/>
          <w:b/>
          <w:bCs/>
          <w:sz w:val="22"/>
          <w:szCs w:val="22"/>
        </w:rPr>
      </w:pPr>
      <w:r>
        <w:rPr>
          <w:rFonts w:asciiTheme="minorHAnsi" w:hAnsiTheme="minorHAnsi" w:cstheme="minorHAnsi"/>
          <w:b/>
          <w:sz w:val="22"/>
          <w:szCs w:val="22"/>
        </w:rPr>
        <w:t>1</w:t>
      </w:r>
      <w:r w:rsidRPr="000B7FA3">
        <w:rPr>
          <w:rFonts w:asciiTheme="minorHAnsi" w:hAnsiTheme="minorHAnsi" w:cstheme="minorHAnsi"/>
          <w:b/>
          <w:sz w:val="22"/>
          <w:szCs w:val="22"/>
        </w:rPr>
        <w:t>.03</w:t>
      </w:r>
      <w:r w:rsidRPr="000B7FA3">
        <w:rPr>
          <w:rFonts w:asciiTheme="minorHAnsi" w:hAnsiTheme="minorHAnsi" w:cstheme="minorHAnsi"/>
          <w:b/>
          <w:bCs/>
          <w:sz w:val="22"/>
          <w:szCs w:val="22"/>
        </w:rPr>
        <w:t>: LICENSE REQUIRED</w:t>
      </w:r>
    </w:p>
    <w:p w14:paraId="32EF9F45" w14:textId="77777777" w:rsidR="00185CAD" w:rsidRPr="000B7FA3" w:rsidRDefault="00185CAD" w:rsidP="00185CAD">
      <w:pPr>
        <w:pStyle w:val="BodyText"/>
        <w:spacing w:before="6"/>
        <w:jc w:val="both"/>
        <w:rPr>
          <w:rFonts w:asciiTheme="minorHAnsi" w:hAnsiTheme="minorHAnsi" w:cstheme="minorHAnsi"/>
          <w:b/>
          <w:bCs/>
          <w:sz w:val="22"/>
          <w:szCs w:val="22"/>
        </w:rPr>
      </w:pPr>
    </w:p>
    <w:p w14:paraId="2DBDDA6E" w14:textId="77777777" w:rsidR="00185CAD" w:rsidRPr="000B7FA3" w:rsidRDefault="00185CAD" w:rsidP="00185CAD">
      <w:pPr>
        <w:pStyle w:val="BodyText"/>
        <w:numPr>
          <w:ilvl w:val="0"/>
          <w:numId w:val="8"/>
        </w:numPr>
        <w:tabs>
          <w:tab w:val="left" w:pos="360"/>
        </w:tabs>
        <w:spacing w:before="6"/>
        <w:ind w:left="360"/>
        <w:jc w:val="both"/>
        <w:rPr>
          <w:rFonts w:asciiTheme="minorHAnsi" w:hAnsiTheme="minorHAnsi" w:cstheme="minorHAnsi"/>
          <w:bCs/>
          <w:sz w:val="22"/>
          <w:szCs w:val="22"/>
        </w:rPr>
      </w:pPr>
      <w:r w:rsidRPr="000B7FA3">
        <w:rPr>
          <w:rFonts w:asciiTheme="minorHAnsi" w:hAnsiTheme="minorHAnsi" w:cstheme="minorHAnsi"/>
          <w:bCs/>
          <w:sz w:val="22"/>
          <w:szCs w:val="22"/>
        </w:rPr>
        <w:t xml:space="preserve">No cannabis establishment may be located or operate in the </w:t>
      </w:r>
      <w:r>
        <w:rPr>
          <w:rFonts w:asciiTheme="minorHAnsi" w:hAnsiTheme="minorHAnsi" w:cstheme="minorHAnsi"/>
          <w:bCs/>
          <w:sz w:val="22"/>
          <w:szCs w:val="22"/>
        </w:rPr>
        <w:t>unincorporated area of the county</w:t>
      </w:r>
      <w:r w:rsidRPr="000B7FA3">
        <w:rPr>
          <w:rFonts w:asciiTheme="minorHAnsi" w:hAnsiTheme="minorHAnsi" w:cstheme="minorHAnsi"/>
          <w:bCs/>
          <w:sz w:val="22"/>
          <w:szCs w:val="22"/>
        </w:rPr>
        <w:t xml:space="preserve"> without the appropriate valid and current cannabis establishment license issued by the </w:t>
      </w:r>
      <w:r>
        <w:rPr>
          <w:rFonts w:asciiTheme="minorHAnsi" w:hAnsiTheme="minorHAnsi" w:cstheme="minorHAnsi"/>
          <w:bCs/>
          <w:sz w:val="22"/>
          <w:szCs w:val="22"/>
        </w:rPr>
        <w:t>County</w:t>
      </w:r>
      <w:r w:rsidRPr="000B7FA3">
        <w:rPr>
          <w:rFonts w:asciiTheme="minorHAnsi" w:hAnsiTheme="minorHAnsi" w:cstheme="minorHAnsi"/>
          <w:bCs/>
          <w:sz w:val="22"/>
          <w:szCs w:val="22"/>
        </w:rPr>
        <w:t xml:space="preserve"> pursuant to this article. A violation of this provision is subject to the general penalty provision in Chapter </w:t>
      </w:r>
      <w:r>
        <w:rPr>
          <w:rFonts w:asciiTheme="minorHAnsi" w:hAnsiTheme="minorHAnsi" w:cstheme="minorHAnsi"/>
          <w:bCs/>
          <w:sz w:val="22"/>
          <w:szCs w:val="22"/>
        </w:rPr>
        <w:t>1.16</w:t>
      </w:r>
      <w:r w:rsidRPr="000B7FA3">
        <w:rPr>
          <w:rFonts w:asciiTheme="minorHAnsi" w:hAnsiTheme="minorHAnsi" w:cstheme="minorHAnsi"/>
          <w:bCs/>
          <w:sz w:val="22"/>
          <w:szCs w:val="22"/>
        </w:rPr>
        <w:t>.  Each day of the violation constitutes a separate offense.</w:t>
      </w:r>
    </w:p>
    <w:p w14:paraId="677188EC" w14:textId="77777777" w:rsidR="00185CAD" w:rsidRPr="000B7FA3" w:rsidRDefault="00185CAD" w:rsidP="00185CAD">
      <w:pPr>
        <w:pStyle w:val="BodyText"/>
        <w:tabs>
          <w:tab w:val="left" w:pos="360"/>
        </w:tabs>
        <w:spacing w:before="6"/>
        <w:jc w:val="both"/>
        <w:rPr>
          <w:rFonts w:asciiTheme="minorHAnsi" w:hAnsiTheme="minorHAnsi" w:cstheme="minorHAnsi"/>
          <w:bCs/>
          <w:sz w:val="22"/>
          <w:szCs w:val="22"/>
        </w:rPr>
      </w:pPr>
    </w:p>
    <w:p w14:paraId="099EB335" w14:textId="77777777" w:rsidR="00185CAD" w:rsidRPr="000B7FA3" w:rsidRDefault="00185CAD" w:rsidP="00185CAD">
      <w:pPr>
        <w:pStyle w:val="BodyText"/>
        <w:numPr>
          <w:ilvl w:val="0"/>
          <w:numId w:val="8"/>
        </w:numPr>
        <w:tabs>
          <w:tab w:val="left" w:pos="360"/>
        </w:tabs>
        <w:spacing w:before="6"/>
        <w:ind w:left="360"/>
        <w:jc w:val="both"/>
        <w:rPr>
          <w:rFonts w:asciiTheme="minorHAnsi" w:hAnsiTheme="minorHAnsi" w:cstheme="minorHAnsi"/>
          <w:bCs/>
          <w:sz w:val="22"/>
          <w:szCs w:val="22"/>
        </w:rPr>
      </w:pPr>
      <w:r w:rsidRPr="000B7FA3">
        <w:rPr>
          <w:rFonts w:asciiTheme="minorHAnsi" w:hAnsiTheme="minorHAnsi" w:cstheme="minorHAnsi"/>
          <w:sz w:val="22"/>
          <w:szCs w:val="22"/>
        </w:rPr>
        <w:t xml:space="preserve">No cannabis establishment may be located or operate in the </w:t>
      </w:r>
      <w:r>
        <w:rPr>
          <w:rFonts w:asciiTheme="minorHAnsi" w:hAnsiTheme="minorHAnsi" w:cstheme="minorHAnsi"/>
          <w:bCs/>
          <w:sz w:val="22"/>
          <w:szCs w:val="22"/>
        </w:rPr>
        <w:t>unincorporated area of the county</w:t>
      </w:r>
      <w:r w:rsidRPr="000B7FA3">
        <w:rPr>
          <w:rFonts w:asciiTheme="minorHAnsi" w:hAnsiTheme="minorHAnsi" w:cstheme="minorHAnsi"/>
          <w:sz w:val="22"/>
          <w:szCs w:val="22"/>
        </w:rPr>
        <w:t xml:space="preserve"> without the appropriate valid and current cannabis establishment registration certificate issued by the Department pursuant to rules promulgated under SDCL 34-20G. A violation of this provision is subject to the general penalty provision in Chapter </w:t>
      </w:r>
      <w:r w:rsidRPr="0056220A">
        <w:rPr>
          <w:rFonts w:asciiTheme="minorHAnsi" w:hAnsiTheme="minorHAnsi" w:cstheme="minorHAnsi"/>
          <w:sz w:val="22"/>
          <w:szCs w:val="22"/>
        </w:rPr>
        <w:t>1.16.</w:t>
      </w:r>
      <w:r w:rsidRPr="000B7FA3">
        <w:rPr>
          <w:rFonts w:asciiTheme="minorHAnsi" w:hAnsiTheme="minorHAnsi" w:cstheme="minorHAnsi"/>
          <w:sz w:val="22"/>
          <w:szCs w:val="22"/>
        </w:rPr>
        <w:t xml:space="preserve"> Each day of the violation constitutes a separate offense.</w:t>
      </w:r>
    </w:p>
    <w:p w14:paraId="284DBA31" w14:textId="77777777" w:rsidR="00185CAD" w:rsidRPr="000B7FA3" w:rsidRDefault="00185CAD" w:rsidP="00185CAD">
      <w:pPr>
        <w:pStyle w:val="BodyText"/>
        <w:spacing w:before="6"/>
        <w:jc w:val="both"/>
        <w:rPr>
          <w:rFonts w:asciiTheme="minorHAnsi" w:hAnsiTheme="minorHAnsi" w:cstheme="minorHAnsi"/>
          <w:bCs/>
          <w:sz w:val="22"/>
          <w:szCs w:val="22"/>
        </w:rPr>
      </w:pPr>
    </w:p>
    <w:p w14:paraId="48ECBDA5" w14:textId="77777777" w:rsidR="00185CAD" w:rsidRPr="000B7FA3" w:rsidRDefault="00185CAD" w:rsidP="00185CAD">
      <w:pPr>
        <w:pStyle w:val="BodyText"/>
        <w:spacing w:before="6"/>
        <w:jc w:val="both"/>
        <w:rPr>
          <w:rFonts w:asciiTheme="minorHAnsi" w:hAnsiTheme="minorHAnsi" w:cstheme="minorHAnsi"/>
          <w:b/>
          <w:bCs/>
          <w:sz w:val="22"/>
          <w:szCs w:val="22"/>
        </w:rPr>
      </w:pPr>
      <w:r>
        <w:rPr>
          <w:rFonts w:asciiTheme="minorHAnsi" w:hAnsiTheme="minorHAnsi" w:cstheme="minorHAnsi"/>
          <w:b/>
          <w:sz w:val="22"/>
          <w:szCs w:val="22"/>
        </w:rPr>
        <w:t>1</w:t>
      </w:r>
      <w:r w:rsidRPr="000B7FA3">
        <w:rPr>
          <w:rFonts w:asciiTheme="minorHAnsi" w:hAnsiTheme="minorHAnsi" w:cstheme="minorHAnsi"/>
          <w:b/>
          <w:sz w:val="22"/>
          <w:szCs w:val="22"/>
        </w:rPr>
        <w:t>.04</w:t>
      </w:r>
      <w:r w:rsidRPr="000B7FA3">
        <w:rPr>
          <w:rFonts w:asciiTheme="minorHAnsi" w:hAnsiTheme="minorHAnsi" w:cstheme="minorHAnsi"/>
          <w:b/>
          <w:bCs/>
          <w:sz w:val="22"/>
          <w:szCs w:val="22"/>
        </w:rPr>
        <w:t>: LICENSE APPLICATION</w:t>
      </w:r>
    </w:p>
    <w:p w14:paraId="3D344699" w14:textId="77777777" w:rsidR="00185CAD" w:rsidRPr="000B7FA3" w:rsidRDefault="00185CAD" w:rsidP="00185CAD">
      <w:pPr>
        <w:pStyle w:val="BodyText"/>
        <w:spacing w:before="6"/>
        <w:ind w:firstLine="720"/>
        <w:jc w:val="both"/>
        <w:rPr>
          <w:rFonts w:asciiTheme="minorHAnsi" w:hAnsiTheme="minorHAnsi" w:cstheme="minorHAnsi"/>
          <w:bCs/>
          <w:sz w:val="22"/>
          <w:szCs w:val="22"/>
        </w:rPr>
      </w:pPr>
    </w:p>
    <w:p w14:paraId="19852564" w14:textId="77777777" w:rsidR="00185CAD" w:rsidRPr="000B7FA3" w:rsidRDefault="00185CAD" w:rsidP="00185CAD">
      <w:pPr>
        <w:pStyle w:val="BodyText"/>
        <w:numPr>
          <w:ilvl w:val="0"/>
          <w:numId w:val="6"/>
        </w:numPr>
        <w:tabs>
          <w:tab w:val="left" w:pos="720"/>
        </w:tabs>
        <w:spacing w:before="6"/>
        <w:ind w:left="360"/>
        <w:jc w:val="both"/>
        <w:rPr>
          <w:rFonts w:asciiTheme="minorHAnsi" w:hAnsiTheme="minorHAnsi" w:cstheme="minorHAnsi"/>
          <w:bCs/>
          <w:sz w:val="22"/>
          <w:szCs w:val="22"/>
        </w:rPr>
      </w:pPr>
      <w:r w:rsidRPr="000B7FA3">
        <w:rPr>
          <w:rFonts w:asciiTheme="minorHAnsi" w:hAnsiTheme="minorHAnsi" w:cstheme="minorHAnsi"/>
          <w:bCs/>
          <w:sz w:val="22"/>
          <w:szCs w:val="22"/>
        </w:rPr>
        <w:t xml:space="preserve">An application for a cannabis establishment license must be made on a form provided by the </w:t>
      </w:r>
      <w:r>
        <w:rPr>
          <w:rFonts w:asciiTheme="minorHAnsi" w:hAnsiTheme="minorHAnsi" w:cstheme="minorHAnsi"/>
          <w:bCs/>
          <w:sz w:val="22"/>
          <w:szCs w:val="22"/>
        </w:rPr>
        <w:t>County</w:t>
      </w:r>
      <w:r w:rsidRPr="000B7FA3">
        <w:rPr>
          <w:rFonts w:asciiTheme="minorHAnsi" w:hAnsiTheme="minorHAnsi" w:cstheme="minorHAnsi"/>
          <w:bCs/>
          <w:sz w:val="22"/>
          <w:szCs w:val="22"/>
        </w:rPr>
        <w:t>. No other application form will be considered.</w:t>
      </w:r>
    </w:p>
    <w:p w14:paraId="23F81D96" w14:textId="77777777" w:rsidR="00185CAD" w:rsidRPr="000B7FA3" w:rsidRDefault="00185CAD" w:rsidP="00185CAD">
      <w:pPr>
        <w:pStyle w:val="BodyText"/>
        <w:spacing w:before="6"/>
        <w:ind w:left="360"/>
        <w:jc w:val="both"/>
        <w:rPr>
          <w:rFonts w:asciiTheme="minorHAnsi" w:hAnsiTheme="minorHAnsi" w:cstheme="minorHAnsi"/>
          <w:bCs/>
          <w:sz w:val="22"/>
          <w:szCs w:val="22"/>
        </w:rPr>
      </w:pPr>
    </w:p>
    <w:p w14:paraId="0093B613" w14:textId="77777777" w:rsidR="00185CAD" w:rsidRPr="000B7FA3" w:rsidRDefault="00185CAD" w:rsidP="00185CAD">
      <w:pPr>
        <w:pStyle w:val="BodyText"/>
        <w:numPr>
          <w:ilvl w:val="0"/>
          <w:numId w:val="6"/>
        </w:numPr>
        <w:spacing w:before="6"/>
        <w:ind w:left="360"/>
        <w:jc w:val="both"/>
        <w:rPr>
          <w:rFonts w:asciiTheme="minorHAnsi" w:hAnsiTheme="minorHAnsi" w:cstheme="minorHAnsi"/>
          <w:bCs/>
          <w:sz w:val="22"/>
          <w:szCs w:val="22"/>
        </w:rPr>
      </w:pPr>
      <w:r w:rsidRPr="000B7FA3">
        <w:rPr>
          <w:rFonts w:asciiTheme="minorHAnsi" w:hAnsiTheme="minorHAnsi" w:cstheme="minorHAnsi"/>
          <w:bCs/>
          <w:sz w:val="22"/>
          <w:szCs w:val="22"/>
        </w:rPr>
        <w:t>The applicant must submit the following:</w:t>
      </w:r>
    </w:p>
    <w:p w14:paraId="3DBC9B51" w14:textId="77777777" w:rsidR="00185CAD" w:rsidRPr="000B7FA3" w:rsidRDefault="00185CAD" w:rsidP="00185CAD">
      <w:pPr>
        <w:pStyle w:val="ListParagraph"/>
        <w:ind w:left="360"/>
        <w:jc w:val="both"/>
        <w:rPr>
          <w:rFonts w:cstheme="minorHAnsi"/>
          <w:bCs/>
        </w:rPr>
      </w:pPr>
    </w:p>
    <w:p w14:paraId="079F56E9" w14:textId="77777777" w:rsidR="00185CAD" w:rsidRPr="000B7FA3" w:rsidRDefault="00185CAD" w:rsidP="00185CAD">
      <w:pPr>
        <w:pStyle w:val="BodyText"/>
        <w:numPr>
          <w:ilvl w:val="1"/>
          <w:numId w:val="6"/>
        </w:numPr>
        <w:spacing w:before="6"/>
        <w:ind w:left="720"/>
        <w:jc w:val="both"/>
        <w:rPr>
          <w:rFonts w:asciiTheme="minorHAnsi" w:hAnsiTheme="minorHAnsi" w:cstheme="minorHAnsi"/>
          <w:bCs/>
          <w:sz w:val="22"/>
          <w:szCs w:val="22"/>
        </w:rPr>
      </w:pPr>
      <w:r w:rsidRPr="000B7FA3">
        <w:rPr>
          <w:rFonts w:asciiTheme="minorHAnsi" w:hAnsiTheme="minorHAnsi" w:cstheme="minorHAnsi"/>
          <w:bCs/>
          <w:sz w:val="22"/>
          <w:szCs w:val="22"/>
        </w:rPr>
        <w:t xml:space="preserve">Application fee of </w:t>
      </w:r>
      <w:r w:rsidRPr="0056220A">
        <w:rPr>
          <w:rFonts w:asciiTheme="minorHAnsi" w:hAnsiTheme="minorHAnsi" w:cstheme="minorHAnsi"/>
          <w:bCs/>
          <w:sz w:val="22"/>
          <w:szCs w:val="22"/>
        </w:rPr>
        <w:t xml:space="preserve">$5,000. </w:t>
      </w:r>
      <w:r>
        <w:rPr>
          <w:rFonts w:asciiTheme="minorHAnsi" w:hAnsiTheme="minorHAnsi" w:cstheme="minorHAnsi"/>
          <w:bCs/>
          <w:sz w:val="22"/>
          <w:szCs w:val="22"/>
        </w:rPr>
        <w:t xml:space="preserve"> </w:t>
      </w:r>
      <w:r w:rsidRPr="000B7FA3">
        <w:rPr>
          <w:rFonts w:asciiTheme="minorHAnsi" w:hAnsiTheme="minorHAnsi" w:cstheme="minorHAnsi"/>
          <w:bCs/>
          <w:sz w:val="22"/>
          <w:szCs w:val="22"/>
        </w:rPr>
        <w:t xml:space="preserve">The </w:t>
      </w:r>
      <w:r>
        <w:rPr>
          <w:rFonts w:asciiTheme="minorHAnsi" w:hAnsiTheme="minorHAnsi" w:cstheme="minorHAnsi"/>
          <w:bCs/>
          <w:sz w:val="22"/>
          <w:szCs w:val="22"/>
        </w:rPr>
        <w:t>County</w:t>
      </w:r>
      <w:r w:rsidRPr="000B7FA3">
        <w:rPr>
          <w:rFonts w:asciiTheme="minorHAnsi" w:hAnsiTheme="minorHAnsi" w:cstheme="minorHAnsi"/>
          <w:bCs/>
          <w:sz w:val="22"/>
          <w:szCs w:val="22"/>
        </w:rPr>
        <w:t xml:space="preserve"> will reimburse $2,500 for applicants who fail to obtain a registration certificate from the South Dakota Department of Health.</w:t>
      </w:r>
    </w:p>
    <w:p w14:paraId="06D5D77B" w14:textId="77777777" w:rsidR="00185CAD" w:rsidRPr="000B7FA3" w:rsidRDefault="00185CAD" w:rsidP="00185CAD">
      <w:pPr>
        <w:pStyle w:val="BodyText"/>
        <w:spacing w:before="6"/>
        <w:ind w:left="720"/>
        <w:jc w:val="both"/>
        <w:rPr>
          <w:rFonts w:asciiTheme="minorHAnsi" w:hAnsiTheme="minorHAnsi" w:cstheme="minorHAnsi"/>
          <w:bCs/>
          <w:sz w:val="22"/>
          <w:szCs w:val="22"/>
        </w:rPr>
      </w:pPr>
    </w:p>
    <w:p w14:paraId="54B82AF3" w14:textId="77777777" w:rsidR="00185CAD" w:rsidRPr="000B7FA3" w:rsidRDefault="00185CAD" w:rsidP="00185CAD">
      <w:pPr>
        <w:pStyle w:val="BodyText"/>
        <w:numPr>
          <w:ilvl w:val="1"/>
          <w:numId w:val="6"/>
        </w:numPr>
        <w:spacing w:before="6"/>
        <w:ind w:left="720"/>
        <w:jc w:val="both"/>
        <w:rPr>
          <w:rFonts w:asciiTheme="minorHAnsi" w:hAnsiTheme="minorHAnsi" w:cstheme="minorHAnsi"/>
          <w:bCs/>
          <w:sz w:val="22"/>
          <w:szCs w:val="22"/>
        </w:rPr>
      </w:pPr>
      <w:r w:rsidRPr="000B7FA3">
        <w:rPr>
          <w:rFonts w:asciiTheme="minorHAnsi" w:hAnsiTheme="minorHAnsi" w:cstheme="minorHAnsi"/>
          <w:bCs/>
          <w:sz w:val="22"/>
          <w:szCs w:val="22"/>
        </w:rPr>
        <w:t>An application that will include, but is not limited to, the following:</w:t>
      </w:r>
    </w:p>
    <w:p w14:paraId="38549EFE" w14:textId="77777777" w:rsidR="00185CAD" w:rsidRPr="000B7FA3" w:rsidRDefault="00185CAD" w:rsidP="00185CAD">
      <w:pPr>
        <w:pStyle w:val="ListParagraph"/>
        <w:jc w:val="both"/>
        <w:rPr>
          <w:rFonts w:cstheme="minorHAnsi"/>
          <w:bCs/>
        </w:rPr>
      </w:pPr>
    </w:p>
    <w:p w14:paraId="216453A3" w14:textId="77777777" w:rsidR="00185CAD" w:rsidRPr="000B7FA3" w:rsidRDefault="00185CAD" w:rsidP="00185CAD">
      <w:pPr>
        <w:pStyle w:val="BodyText"/>
        <w:numPr>
          <w:ilvl w:val="2"/>
          <w:numId w:val="6"/>
        </w:numPr>
        <w:spacing w:before="6"/>
        <w:ind w:left="900"/>
        <w:jc w:val="both"/>
        <w:rPr>
          <w:rFonts w:asciiTheme="minorHAnsi" w:hAnsiTheme="minorHAnsi" w:cstheme="minorHAnsi"/>
          <w:bCs/>
          <w:sz w:val="22"/>
          <w:szCs w:val="22"/>
        </w:rPr>
      </w:pPr>
      <w:r w:rsidRPr="000B7FA3">
        <w:rPr>
          <w:rFonts w:asciiTheme="minorHAnsi" w:hAnsiTheme="minorHAnsi" w:cstheme="minorHAnsi"/>
          <w:bCs/>
          <w:sz w:val="22"/>
          <w:szCs w:val="22"/>
        </w:rPr>
        <w:t xml:space="preserve">The legal name of the prospective cannabis </w:t>
      </w:r>
      <w:proofErr w:type="gramStart"/>
      <w:r w:rsidRPr="000B7FA3">
        <w:rPr>
          <w:rFonts w:asciiTheme="minorHAnsi" w:hAnsiTheme="minorHAnsi" w:cstheme="minorHAnsi"/>
          <w:bCs/>
          <w:sz w:val="22"/>
          <w:szCs w:val="22"/>
        </w:rPr>
        <w:t>establishment;</w:t>
      </w:r>
      <w:proofErr w:type="gramEnd"/>
    </w:p>
    <w:p w14:paraId="20E95422" w14:textId="77777777" w:rsidR="00185CAD" w:rsidRPr="000B7FA3" w:rsidRDefault="00185CAD" w:rsidP="00185CAD">
      <w:pPr>
        <w:pStyle w:val="BodyText"/>
        <w:spacing w:before="6"/>
        <w:ind w:left="900"/>
        <w:jc w:val="both"/>
        <w:rPr>
          <w:rFonts w:asciiTheme="minorHAnsi" w:hAnsiTheme="minorHAnsi" w:cstheme="minorHAnsi"/>
          <w:bCs/>
          <w:sz w:val="22"/>
          <w:szCs w:val="22"/>
          <w:highlight w:val="yellow"/>
        </w:rPr>
      </w:pPr>
    </w:p>
    <w:p w14:paraId="324D4D81" w14:textId="77777777" w:rsidR="00185CAD" w:rsidRPr="000B7FA3" w:rsidRDefault="00185CAD" w:rsidP="00185CAD">
      <w:pPr>
        <w:pStyle w:val="BodyText"/>
        <w:numPr>
          <w:ilvl w:val="2"/>
          <w:numId w:val="6"/>
        </w:numPr>
        <w:spacing w:before="6"/>
        <w:ind w:left="900"/>
        <w:jc w:val="both"/>
        <w:rPr>
          <w:rFonts w:asciiTheme="minorHAnsi" w:hAnsiTheme="minorHAnsi" w:cstheme="minorHAnsi"/>
          <w:bCs/>
          <w:sz w:val="22"/>
          <w:szCs w:val="22"/>
        </w:rPr>
      </w:pPr>
      <w:r w:rsidRPr="000B7FA3">
        <w:rPr>
          <w:rFonts w:asciiTheme="minorHAnsi" w:hAnsiTheme="minorHAnsi" w:cstheme="minorHAnsi"/>
          <w:bCs/>
          <w:sz w:val="22"/>
          <w:szCs w:val="22"/>
        </w:rPr>
        <w:t xml:space="preserve">The physical address of the prospective cannabis establishment that meets the </w:t>
      </w:r>
      <w:r>
        <w:rPr>
          <w:rFonts w:asciiTheme="minorHAnsi" w:hAnsiTheme="minorHAnsi" w:cstheme="minorHAnsi"/>
          <w:bCs/>
          <w:sz w:val="22"/>
          <w:szCs w:val="22"/>
        </w:rPr>
        <w:t>location</w:t>
      </w:r>
      <w:r w:rsidRPr="000B7FA3">
        <w:rPr>
          <w:rFonts w:asciiTheme="minorHAnsi" w:hAnsiTheme="minorHAnsi" w:cstheme="minorHAnsi"/>
          <w:bCs/>
          <w:sz w:val="22"/>
          <w:szCs w:val="22"/>
        </w:rPr>
        <w:t xml:space="preserve"> requirements in </w:t>
      </w:r>
      <w:r>
        <w:rPr>
          <w:rFonts w:asciiTheme="minorHAnsi" w:hAnsiTheme="minorHAnsi" w:cstheme="minorHAnsi"/>
          <w:bCs/>
          <w:sz w:val="22"/>
          <w:szCs w:val="22"/>
        </w:rPr>
        <w:lastRenderedPageBreak/>
        <w:t>1</w:t>
      </w:r>
      <w:r w:rsidRPr="00D45EED">
        <w:rPr>
          <w:rFonts w:asciiTheme="minorHAnsi" w:hAnsiTheme="minorHAnsi" w:cstheme="minorHAnsi"/>
          <w:bCs/>
          <w:sz w:val="22"/>
          <w:szCs w:val="22"/>
        </w:rPr>
        <w:t>.07, as</w:t>
      </w:r>
      <w:r w:rsidRPr="000B7FA3">
        <w:rPr>
          <w:rFonts w:asciiTheme="minorHAnsi" w:hAnsiTheme="minorHAnsi" w:cstheme="minorHAnsi"/>
          <w:bCs/>
          <w:sz w:val="22"/>
          <w:szCs w:val="22"/>
        </w:rPr>
        <w:t xml:space="preserve"> well as any location requirements pursuant SDCL 34-20G and the administrative rules promulgated thereunder. </w:t>
      </w:r>
    </w:p>
    <w:p w14:paraId="5AA32DB2" w14:textId="77777777" w:rsidR="00185CAD" w:rsidRPr="000B7FA3" w:rsidRDefault="00185CAD" w:rsidP="00185CAD">
      <w:pPr>
        <w:pStyle w:val="ListParagraph"/>
        <w:ind w:left="900"/>
        <w:jc w:val="both"/>
        <w:rPr>
          <w:rFonts w:cstheme="minorHAnsi"/>
          <w:bCs/>
        </w:rPr>
      </w:pPr>
    </w:p>
    <w:p w14:paraId="411CEBB7" w14:textId="77777777" w:rsidR="00185CAD" w:rsidRDefault="00185CAD" w:rsidP="00185CAD">
      <w:pPr>
        <w:pStyle w:val="BodyText"/>
        <w:numPr>
          <w:ilvl w:val="2"/>
          <w:numId w:val="6"/>
        </w:numPr>
        <w:spacing w:before="6"/>
        <w:ind w:left="900"/>
        <w:jc w:val="both"/>
        <w:rPr>
          <w:rFonts w:asciiTheme="minorHAnsi" w:hAnsiTheme="minorHAnsi" w:cstheme="minorHAnsi"/>
          <w:bCs/>
          <w:sz w:val="22"/>
          <w:szCs w:val="22"/>
        </w:rPr>
      </w:pPr>
      <w:r w:rsidRPr="000B7FA3">
        <w:rPr>
          <w:rFonts w:asciiTheme="minorHAnsi" w:hAnsiTheme="minorHAnsi" w:cstheme="minorHAnsi"/>
          <w:bCs/>
          <w:sz w:val="22"/>
          <w:szCs w:val="22"/>
        </w:rPr>
        <w:t>The name, address, and birth date of each principal officer, owner, and board member of the proposed cannabis establishment.</w:t>
      </w:r>
    </w:p>
    <w:p w14:paraId="0D8BB475" w14:textId="77777777" w:rsidR="00185CAD" w:rsidRDefault="00185CAD" w:rsidP="00185CAD">
      <w:pPr>
        <w:pStyle w:val="ListParagraph"/>
        <w:rPr>
          <w:rFonts w:cstheme="minorHAnsi"/>
          <w:bCs/>
        </w:rPr>
      </w:pPr>
    </w:p>
    <w:p w14:paraId="4396B256" w14:textId="77777777" w:rsidR="00185CAD" w:rsidRPr="000B7FA3" w:rsidRDefault="00185CAD" w:rsidP="00185CAD">
      <w:pPr>
        <w:pStyle w:val="BodyText"/>
        <w:numPr>
          <w:ilvl w:val="2"/>
          <w:numId w:val="6"/>
        </w:numPr>
        <w:tabs>
          <w:tab w:val="left" w:pos="900"/>
        </w:tabs>
        <w:spacing w:before="6"/>
        <w:ind w:left="900"/>
        <w:jc w:val="both"/>
        <w:rPr>
          <w:rFonts w:asciiTheme="minorHAnsi" w:hAnsiTheme="minorHAnsi" w:cstheme="minorHAnsi"/>
          <w:bCs/>
          <w:sz w:val="22"/>
          <w:szCs w:val="22"/>
        </w:rPr>
      </w:pPr>
      <w:r w:rsidRPr="000B7FA3">
        <w:rPr>
          <w:rFonts w:asciiTheme="minorHAnsi" w:hAnsiTheme="minorHAnsi" w:cstheme="minorHAnsi"/>
          <w:bCs/>
          <w:sz w:val="22"/>
          <w:szCs w:val="22"/>
        </w:rPr>
        <w:t xml:space="preserve">A sworn statement that no principal officer, owner, or board member has been convicted of a violent felony offense in the previous ten (10) years in any jurisdiction. </w:t>
      </w:r>
    </w:p>
    <w:p w14:paraId="0744722D" w14:textId="77777777" w:rsidR="00185CAD" w:rsidRPr="000B7FA3" w:rsidRDefault="00185CAD" w:rsidP="00185CAD">
      <w:pPr>
        <w:pStyle w:val="ListParagraph"/>
        <w:tabs>
          <w:tab w:val="left" w:pos="900"/>
        </w:tabs>
        <w:ind w:left="900"/>
        <w:jc w:val="both"/>
        <w:rPr>
          <w:rFonts w:cstheme="minorHAnsi"/>
          <w:bCs/>
          <w:highlight w:val="yellow"/>
        </w:rPr>
      </w:pPr>
    </w:p>
    <w:p w14:paraId="67DCCF29" w14:textId="77777777" w:rsidR="00185CAD" w:rsidRPr="000B7FA3" w:rsidRDefault="00185CAD" w:rsidP="00185CAD">
      <w:pPr>
        <w:pStyle w:val="BodyText"/>
        <w:numPr>
          <w:ilvl w:val="2"/>
          <w:numId w:val="6"/>
        </w:numPr>
        <w:tabs>
          <w:tab w:val="left" w:pos="900"/>
        </w:tabs>
        <w:spacing w:before="6"/>
        <w:ind w:left="900"/>
        <w:jc w:val="both"/>
        <w:rPr>
          <w:rFonts w:asciiTheme="minorHAnsi" w:hAnsiTheme="minorHAnsi" w:cstheme="minorHAnsi"/>
          <w:bCs/>
          <w:sz w:val="22"/>
          <w:szCs w:val="22"/>
        </w:rPr>
      </w:pPr>
      <w:r w:rsidRPr="000B7FA3">
        <w:rPr>
          <w:rFonts w:asciiTheme="minorHAnsi" w:hAnsiTheme="minorHAnsi" w:cstheme="minorHAnsi"/>
          <w:bCs/>
          <w:sz w:val="22"/>
          <w:szCs w:val="22"/>
        </w:rPr>
        <w:t xml:space="preserve">Any additional information requested by the </w:t>
      </w:r>
      <w:r>
        <w:rPr>
          <w:rFonts w:asciiTheme="minorHAnsi" w:hAnsiTheme="minorHAnsi" w:cstheme="minorHAnsi"/>
          <w:bCs/>
          <w:sz w:val="22"/>
          <w:szCs w:val="22"/>
        </w:rPr>
        <w:t>County</w:t>
      </w:r>
      <w:r w:rsidRPr="000B7FA3">
        <w:rPr>
          <w:rFonts w:asciiTheme="minorHAnsi" w:hAnsiTheme="minorHAnsi" w:cstheme="minorHAnsi"/>
          <w:bCs/>
          <w:sz w:val="22"/>
          <w:szCs w:val="22"/>
        </w:rPr>
        <w:t>.</w:t>
      </w:r>
    </w:p>
    <w:p w14:paraId="1D04352F" w14:textId="77777777" w:rsidR="00185CAD" w:rsidRPr="000B7FA3" w:rsidRDefault="00185CAD" w:rsidP="00185CAD">
      <w:pPr>
        <w:pStyle w:val="BodyText"/>
        <w:tabs>
          <w:tab w:val="left" w:pos="900"/>
        </w:tabs>
        <w:spacing w:before="6"/>
        <w:ind w:left="900"/>
        <w:jc w:val="both"/>
        <w:rPr>
          <w:rFonts w:asciiTheme="minorHAnsi" w:hAnsiTheme="minorHAnsi" w:cstheme="minorHAnsi"/>
          <w:bCs/>
          <w:sz w:val="22"/>
          <w:szCs w:val="22"/>
        </w:rPr>
      </w:pPr>
    </w:p>
    <w:p w14:paraId="45790505" w14:textId="77777777" w:rsidR="00185CAD" w:rsidRPr="000B7FA3" w:rsidRDefault="00185CAD" w:rsidP="00185CAD">
      <w:pPr>
        <w:pStyle w:val="BodyText"/>
        <w:spacing w:before="6"/>
        <w:jc w:val="both"/>
        <w:rPr>
          <w:rFonts w:asciiTheme="minorHAnsi" w:hAnsiTheme="minorHAnsi" w:cstheme="minorHAnsi"/>
          <w:b/>
          <w:bCs/>
          <w:sz w:val="22"/>
          <w:szCs w:val="22"/>
        </w:rPr>
      </w:pPr>
      <w:r>
        <w:rPr>
          <w:rFonts w:asciiTheme="minorHAnsi" w:hAnsiTheme="minorHAnsi" w:cstheme="minorHAnsi"/>
          <w:b/>
          <w:sz w:val="22"/>
          <w:szCs w:val="22"/>
        </w:rPr>
        <w:t>1</w:t>
      </w:r>
      <w:r w:rsidRPr="000B7FA3">
        <w:rPr>
          <w:rFonts w:asciiTheme="minorHAnsi" w:hAnsiTheme="minorHAnsi" w:cstheme="minorHAnsi"/>
          <w:b/>
          <w:sz w:val="22"/>
          <w:szCs w:val="22"/>
        </w:rPr>
        <w:t>.05</w:t>
      </w:r>
      <w:r w:rsidRPr="000B7FA3">
        <w:rPr>
          <w:rFonts w:asciiTheme="minorHAnsi" w:hAnsiTheme="minorHAnsi" w:cstheme="minorHAnsi"/>
          <w:b/>
          <w:bCs/>
          <w:sz w:val="22"/>
          <w:szCs w:val="22"/>
        </w:rPr>
        <w:t>: ISSUANCE OF LICENSE</w:t>
      </w:r>
    </w:p>
    <w:p w14:paraId="4EC26C74" w14:textId="77777777" w:rsidR="00185CAD" w:rsidRPr="000B7FA3" w:rsidRDefault="00185CAD" w:rsidP="00185CAD">
      <w:pPr>
        <w:pStyle w:val="BodyText"/>
        <w:spacing w:before="6"/>
        <w:ind w:firstLine="720"/>
        <w:jc w:val="both"/>
        <w:rPr>
          <w:rFonts w:asciiTheme="minorHAnsi" w:hAnsiTheme="minorHAnsi" w:cstheme="minorHAnsi"/>
          <w:bCs/>
          <w:sz w:val="22"/>
          <w:szCs w:val="22"/>
        </w:rPr>
      </w:pPr>
    </w:p>
    <w:p w14:paraId="13C77D9A" w14:textId="77777777" w:rsidR="00185CAD" w:rsidRPr="000B7FA3" w:rsidRDefault="00185CAD" w:rsidP="00185CAD">
      <w:pPr>
        <w:pStyle w:val="BodyText"/>
        <w:numPr>
          <w:ilvl w:val="0"/>
          <w:numId w:val="7"/>
        </w:numPr>
        <w:spacing w:before="6"/>
        <w:ind w:left="360"/>
        <w:jc w:val="both"/>
        <w:rPr>
          <w:rFonts w:asciiTheme="minorHAnsi" w:hAnsiTheme="minorHAnsi" w:cstheme="minorHAnsi"/>
          <w:bCs/>
          <w:sz w:val="22"/>
          <w:szCs w:val="22"/>
        </w:rPr>
      </w:pPr>
      <w:r w:rsidRPr="000B7FA3">
        <w:rPr>
          <w:rFonts w:asciiTheme="minorHAnsi" w:hAnsiTheme="minorHAnsi" w:cstheme="minorHAnsi"/>
          <w:bCs/>
          <w:sz w:val="22"/>
          <w:szCs w:val="22"/>
        </w:rPr>
        <w:t xml:space="preserve">The </w:t>
      </w:r>
      <w:r>
        <w:rPr>
          <w:rFonts w:asciiTheme="minorHAnsi" w:hAnsiTheme="minorHAnsi" w:cstheme="minorHAnsi"/>
          <w:bCs/>
          <w:sz w:val="22"/>
          <w:szCs w:val="22"/>
        </w:rPr>
        <w:t>County</w:t>
      </w:r>
      <w:r w:rsidRPr="000B7FA3">
        <w:rPr>
          <w:rFonts w:asciiTheme="minorHAnsi" w:hAnsiTheme="minorHAnsi" w:cstheme="minorHAnsi"/>
          <w:bCs/>
          <w:sz w:val="22"/>
          <w:szCs w:val="22"/>
        </w:rPr>
        <w:t xml:space="preserve"> will issue a license unless:</w:t>
      </w:r>
    </w:p>
    <w:p w14:paraId="672A4027" w14:textId="77777777" w:rsidR="00185CAD" w:rsidRPr="000B7FA3" w:rsidRDefault="00185CAD" w:rsidP="00185CAD">
      <w:pPr>
        <w:pStyle w:val="BodyText"/>
        <w:spacing w:before="6"/>
        <w:ind w:left="1080"/>
        <w:jc w:val="both"/>
        <w:rPr>
          <w:rFonts w:asciiTheme="minorHAnsi" w:hAnsiTheme="minorHAnsi" w:cstheme="minorHAnsi"/>
          <w:bCs/>
          <w:sz w:val="22"/>
          <w:szCs w:val="22"/>
        </w:rPr>
      </w:pPr>
    </w:p>
    <w:p w14:paraId="5AEC15BF" w14:textId="77777777" w:rsidR="00185CAD" w:rsidRPr="000B7FA3" w:rsidRDefault="00185CAD" w:rsidP="00185CAD">
      <w:pPr>
        <w:pStyle w:val="BodyText"/>
        <w:numPr>
          <w:ilvl w:val="1"/>
          <w:numId w:val="7"/>
        </w:numPr>
        <w:spacing w:before="6"/>
        <w:ind w:left="720"/>
        <w:jc w:val="both"/>
        <w:rPr>
          <w:rFonts w:asciiTheme="minorHAnsi" w:hAnsiTheme="minorHAnsi" w:cstheme="minorHAnsi"/>
          <w:bCs/>
          <w:sz w:val="22"/>
          <w:szCs w:val="22"/>
        </w:rPr>
      </w:pPr>
      <w:r w:rsidRPr="000B7FA3">
        <w:rPr>
          <w:rFonts w:asciiTheme="minorHAnsi" w:hAnsiTheme="minorHAnsi" w:cstheme="minorHAnsi"/>
          <w:bCs/>
          <w:sz w:val="22"/>
          <w:szCs w:val="22"/>
        </w:rPr>
        <w:t>The applicant has made a false statement on the application or submits false records or documentation; or</w:t>
      </w:r>
    </w:p>
    <w:p w14:paraId="2E0B2AB6" w14:textId="77777777" w:rsidR="00185CAD" w:rsidRPr="000B7FA3" w:rsidRDefault="00185CAD" w:rsidP="00185CAD">
      <w:pPr>
        <w:pStyle w:val="BodyText"/>
        <w:spacing w:before="6"/>
        <w:ind w:left="720" w:hanging="360"/>
        <w:jc w:val="both"/>
        <w:rPr>
          <w:rFonts w:asciiTheme="minorHAnsi" w:hAnsiTheme="minorHAnsi" w:cstheme="minorHAnsi"/>
          <w:bCs/>
          <w:sz w:val="22"/>
          <w:szCs w:val="22"/>
        </w:rPr>
      </w:pPr>
    </w:p>
    <w:p w14:paraId="7D725849" w14:textId="77777777" w:rsidR="00185CAD" w:rsidRPr="000B7FA3" w:rsidRDefault="00185CAD" w:rsidP="00185CAD">
      <w:pPr>
        <w:pStyle w:val="BodyText"/>
        <w:numPr>
          <w:ilvl w:val="1"/>
          <w:numId w:val="7"/>
        </w:numPr>
        <w:spacing w:before="6"/>
        <w:ind w:left="720"/>
        <w:jc w:val="both"/>
        <w:rPr>
          <w:rFonts w:asciiTheme="minorHAnsi" w:hAnsiTheme="minorHAnsi" w:cstheme="minorHAnsi"/>
          <w:bCs/>
          <w:sz w:val="22"/>
          <w:szCs w:val="22"/>
        </w:rPr>
      </w:pPr>
      <w:r w:rsidRPr="000B7FA3">
        <w:rPr>
          <w:rFonts w:asciiTheme="minorHAnsi" w:hAnsiTheme="minorHAnsi" w:cstheme="minorHAnsi"/>
          <w:bCs/>
          <w:sz w:val="22"/>
          <w:szCs w:val="22"/>
        </w:rPr>
        <w:t>Any owners, principal officer, or board member of the applicant is under the age of twenty-one (21) years; or</w:t>
      </w:r>
    </w:p>
    <w:p w14:paraId="26B1F65C" w14:textId="77777777" w:rsidR="00185CAD" w:rsidRPr="000B7FA3" w:rsidRDefault="00185CAD" w:rsidP="00185CAD">
      <w:pPr>
        <w:pStyle w:val="BodyText"/>
        <w:spacing w:before="6"/>
        <w:ind w:left="720" w:hanging="360"/>
        <w:jc w:val="both"/>
        <w:rPr>
          <w:rFonts w:asciiTheme="minorHAnsi" w:hAnsiTheme="minorHAnsi" w:cstheme="minorHAnsi"/>
          <w:bCs/>
          <w:sz w:val="22"/>
          <w:szCs w:val="22"/>
        </w:rPr>
      </w:pPr>
    </w:p>
    <w:p w14:paraId="1444FB6B" w14:textId="77777777" w:rsidR="00185CAD" w:rsidRPr="000B7FA3" w:rsidRDefault="00185CAD" w:rsidP="00185CAD">
      <w:pPr>
        <w:pStyle w:val="BodyText"/>
        <w:numPr>
          <w:ilvl w:val="1"/>
          <w:numId w:val="7"/>
        </w:numPr>
        <w:spacing w:before="6"/>
        <w:ind w:left="720"/>
        <w:jc w:val="both"/>
        <w:rPr>
          <w:rFonts w:asciiTheme="minorHAnsi" w:hAnsiTheme="minorHAnsi" w:cstheme="minorHAnsi"/>
          <w:bCs/>
          <w:sz w:val="22"/>
          <w:szCs w:val="22"/>
        </w:rPr>
      </w:pPr>
      <w:r w:rsidRPr="000B7FA3">
        <w:rPr>
          <w:rFonts w:asciiTheme="minorHAnsi" w:hAnsiTheme="minorHAnsi" w:cstheme="minorHAnsi"/>
          <w:bCs/>
          <w:sz w:val="22"/>
          <w:szCs w:val="22"/>
        </w:rPr>
        <w:t xml:space="preserve">Any owner, principal officer, or board member of the applicant has been convicted of a violent felony offense in the previous ten (10) years in any </w:t>
      </w:r>
      <w:proofErr w:type="gramStart"/>
      <w:r w:rsidRPr="000B7FA3">
        <w:rPr>
          <w:rFonts w:asciiTheme="minorHAnsi" w:hAnsiTheme="minorHAnsi" w:cstheme="minorHAnsi"/>
          <w:bCs/>
          <w:sz w:val="22"/>
          <w:szCs w:val="22"/>
        </w:rPr>
        <w:t>jurisdiction;</w:t>
      </w:r>
      <w:proofErr w:type="gramEnd"/>
    </w:p>
    <w:p w14:paraId="356E031A" w14:textId="77777777" w:rsidR="00185CAD" w:rsidRPr="000B7FA3" w:rsidRDefault="00185CAD" w:rsidP="00185CAD">
      <w:pPr>
        <w:pStyle w:val="ListParagraph"/>
        <w:ind w:hanging="360"/>
        <w:jc w:val="both"/>
        <w:rPr>
          <w:rFonts w:cstheme="minorHAnsi"/>
          <w:bCs/>
        </w:rPr>
      </w:pPr>
    </w:p>
    <w:p w14:paraId="5879BE02" w14:textId="77777777" w:rsidR="00185CAD" w:rsidRPr="000B7FA3" w:rsidRDefault="00185CAD" w:rsidP="00185CAD">
      <w:pPr>
        <w:pStyle w:val="BodyText"/>
        <w:numPr>
          <w:ilvl w:val="1"/>
          <w:numId w:val="7"/>
        </w:numPr>
        <w:spacing w:before="6"/>
        <w:ind w:left="720"/>
        <w:jc w:val="both"/>
        <w:rPr>
          <w:rFonts w:asciiTheme="minorHAnsi" w:hAnsiTheme="minorHAnsi" w:cstheme="minorHAnsi"/>
          <w:bCs/>
          <w:sz w:val="22"/>
          <w:szCs w:val="22"/>
        </w:rPr>
      </w:pPr>
      <w:r w:rsidRPr="000B7FA3">
        <w:rPr>
          <w:rFonts w:asciiTheme="minorHAnsi" w:hAnsiTheme="minorHAnsi" w:cstheme="minorHAnsi"/>
          <w:bCs/>
          <w:sz w:val="22"/>
          <w:szCs w:val="22"/>
        </w:rPr>
        <w:t xml:space="preserve">The proposed location does not meet the applicable </w:t>
      </w:r>
      <w:r>
        <w:rPr>
          <w:rFonts w:asciiTheme="minorHAnsi" w:hAnsiTheme="minorHAnsi" w:cstheme="minorHAnsi"/>
          <w:bCs/>
          <w:sz w:val="22"/>
          <w:szCs w:val="22"/>
        </w:rPr>
        <w:t>location</w:t>
      </w:r>
      <w:r w:rsidRPr="000B7FA3">
        <w:rPr>
          <w:rFonts w:asciiTheme="minorHAnsi" w:hAnsiTheme="minorHAnsi" w:cstheme="minorHAnsi"/>
          <w:bCs/>
          <w:sz w:val="22"/>
          <w:szCs w:val="22"/>
        </w:rPr>
        <w:t xml:space="preserve"> requirements </w:t>
      </w:r>
      <w:r>
        <w:rPr>
          <w:rFonts w:asciiTheme="minorHAnsi" w:hAnsiTheme="minorHAnsi" w:cstheme="minorHAnsi"/>
          <w:bCs/>
          <w:sz w:val="22"/>
          <w:szCs w:val="22"/>
        </w:rPr>
        <w:t xml:space="preserve">found in 1.07 and </w:t>
      </w:r>
      <w:r w:rsidRPr="000B7FA3">
        <w:rPr>
          <w:rFonts w:asciiTheme="minorHAnsi" w:hAnsiTheme="minorHAnsi" w:cstheme="minorHAnsi"/>
          <w:bCs/>
          <w:sz w:val="22"/>
          <w:szCs w:val="22"/>
        </w:rPr>
        <w:t xml:space="preserve">under </w:t>
      </w:r>
      <w:r>
        <w:rPr>
          <w:rFonts w:asciiTheme="minorHAnsi" w:hAnsiTheme="minorHAnsi" w:cstheme="minorHAnsi"/>
          <w:bCs/>
          <w:sz w:val="22"/>
          <w:szCs w:val="22"/>
        </w:rPr>
        <w:t>SDCL 34-</w:t>
      </w:r>
      <w:proofErr w:type="gramStart"/>
      <w:r w:rsidRPr="0003208B">
        <w:rPr>
          <w:rFonts w:asciiTheme="minorHAnsi" w:hAnsiTheme="minorHAnsi" w:cstheme="minorHAnsi"/>
          <w:bCs/>
          <w:sz w:val="22"/>
          <w:szCs w:val="22"/>
        </w:rPr>
        <w:t>20G;</w:t>
      </w:r>
      <w:proofErr w:type="gramEnd"/>
    </w:p>
    <w:p w14:paraId="517B2A18" w14:textId="77777777" w:rsidR="00185CAD" w:rsidRPr="000B7FA3" w:rsidRDefault="00185CAD" w:rsidP="00185CAD">
      <w:pPr>
        <w:pStyle w:val="ListParagraph"/>
        <w:ind w:hanging="360"/>
        <w:jc w:val="both"/>
        <w:rPr>
          <w:rFonts w:cstheme="minorHAnsi"/>
          <w:bCs/>
        </w:rPr>
      </w:pPr>
    </w:p>
    <w:p w14:paraId="7D0AAC9D" w14:textId="77777777" w:rsidR="00185CAD" w:rsidRPr="000B7FA3" w:rsidRDefault="00185CAD" w:rsidP="00185CAD">
      <w:pPr>
        <w:pStyle w:val="BodyText"/>
        <w:numPr>
          <w:ilvl w:val="1"/>
          <w:numId w:val="7"/>
        </w:numPr>
        <w:spacing w:before="6"/>
        <w:ind w:left="720"/>
        <w:jc w:val="both"/>
        <w:rPr>
          <w:rFonts w:asciiTheme="minorHAnsi" w:hAnsiTheme="minorHAnsi" w:cstheme="minorHAnsi"/>
          <w:bCs/>
          <w:sz w:val="22"/>
          <w:szCs w:val="22"/>
        </w:rPr>
      </w:pPr>
      <w:r w:rsidRPr="000B7FA3">
        <w:rPr>
          <w:rFonts w:asciiTheme="minorHAnsi" w:hAnsiTheme="minorHAnsi" w:cstheme="minorHAnsi"/>
          <w:bCs/>
          <w:sz w:val="22"/>
          <w:szCs w:val="22"/>
        </w:rPr>
        <w:t xml:space="preserve">The proposed location does not meet all location requirements under SDCL 34-20G and the administrative rules promulgated </w:t>
      </w:r>
      <w:proofErr w:type="gramStart"/>
      <w:r w:rsidRPr="000B7FA3">
        <w:rPr>
          <w:rFonts w:asciiTheme="minorHAnsi" w:hAnsiTheme="minorHAnsi" w:cstheme="minorHAnsi"/>
          <w:bCs/>
          <w:sz w:val="22"/>
          <w:szCs w:val="22"/>
        </w:rPr>
        <w:t>thereunder;</w:t>
      </w:r>
      <w:proofErr w:type="gramEnd"/>
    </w:p>
    <w:p w14:paraId="1D8CF155" w14:textId="77777777" w:rsidR="00185CAD" w:rsidRPr="000B7FA3" w:rsidRDefault="00185CAD" w:rsidP="00185CAD">
      <w:pPr>
        <w:pStyle w:val="ListParagraph"/>
        <w:ind w:hanging="360"/>
        <w:jc w:val="both"/>
        <w:rPr>
          <w:rFonts w:cstheme="minorHAnsi"/>
          <w:bCs/>
        </w:rPr>
      </w:pPr>
    </w:p>
    <w:p w14:paraId="43130BBE" w14:textId="77777777" w:rsidR="00185CAD" w:rsidRPr="000B7FA3" w:rsidRDefault="00185CAD" w:rsidP="00185CAD">
      <w:pPr>
        <w:pStyle w:val="BodyText"/>
        <w:numPr>
          <w:ilvl w:val="1"/>
          <w:numId w:val="7"/>
        </w:numPr>
        <w:spacing w:before="6"/>
        <w:ind w:left="720"/>
        <w:jc w:val="both"/>
        <w:rPr>
          <w:rFonts w:asciiTheme="minorHAnsi" w:hAnsiTheme="minorHAnsi" w:cstheme="minorHAnsi"/>
          <w:bCs/>
          <w:sz w:val="22"/>
          <w:szCs w:val="22"/>
        </w:rPr>
      </w:pPr>
      <w:r w:rsidRPr="000B7FA3">
        <w:rPr>
          <w:rFonts w:asciiTheme="minorHAnsi" w:hAnsiTheme="minorHAnsi" w:cstheme="minorHAnsi"/>
          <w:bCs/>
          <w:sz w:val="22"/>
          <w:szCs w:val="22"/>
        </w:rPr>
        <w:t>The license is to be used for a business prohibited by state or local law, statute, rule, ordinance, or regulation; or</w:t>
      </w:r>
    </w:p>
    <w:p w14:paraId="4CB644E6" w14:textId="77777777" w:rsidR="00185CAD" w:rsidRPr="000B7FA3" w:rsidRDefault="00185CAD" w:rsidP="00185CAD">
      <w:pPr>
        <w:pStyle w:val="BodyText"/>
        <w:spacing w:before="6"/>
        <w:ind w:left="720" w:hanging="360"/>
        <w:jc w:val="both"/>
        <w:rPr>
          <w:rFonts w:asciiTheme="minorHAnsi" w:hAnsiTheme="minorHAnsi" w:cstheme="minorHAnsi"/>
          <w:bCs/>
          <w:sz w:val="22"/>
          <w:szCs w:val="22"/>
        </w:rPr>
      </w:pPr>
    </w:p>
    <w:p w14:paraId="077E1356" w14:textId="77777777" w:rsidR="00185CAD" w:rsidRPr="000B7FA3" w:rsidRDefault="00185CAD" w:rsidP="00185CAD">
      <w:pPr>
        <w:pStyle w:val="BodyText"/>
        <w:numPr>
          <w:ilvl w:val="1"/>
          <w:numId w:val="7"/>
        </w:numPr>
        <w:spacing w:before="6"/>
        <w:ind w:left="720"/>
        <w:jc w:val="both"/>
        <w:rPr>
          <w:rFonts w:asciiTheme="minorHAnsi" w:hAnsiTheme="minorHAnsi" w:cstheme="minorHAnsi"/>
          <w:bCs/>
          <w:sz w:val="22"/>
          <w:szCs w:val="22"/>
        </w:rPr>
      </w:pPr>
      <w:r w:rsidRPr="000B7FA3">
        <w:rPr>
          <w:rFonts w:asciiTheme="minorHAnsi" w:hAnsiTheme="minorHAnsi" w:cstheme="minorHAnsi"/>
          <w:bCs/>
          <w:sz w:val="22"/>
          <w:szCs w:val="22"/>
        </w:rPr>
        <w:t xml:space="preserve">Any owner, principal officer, or board member of the applicant has had a cannabis establishment license revoked by the </w:t>
      </w:r>
      <w:r>
        <w:rPr>
          <w:rFonts w:asciiTheme="minorHAnsi" w:hAnsiTheme="minorHAnsi" w:cstheme="minorHAnsi"/>
          <w:bCs/>
          <w:sz w:val="22"/>
          <w:szCs w:val="22"/>
        </w:rPr>
        <w:t>County</w:t>
      </w:r>
      <w:r w:rsidRPr="000B7FA3">
        <w:rPr>
          <w:rFonts w:asciiTheme="minorHAnsi" w:hAnsiTheme="minorHAnsi" w:cstheme="minorHAnsi"/>
          <w:bCs/>
          <w:sz w:val="22"/>
          <w:szCs w:val="22"/>
        </w:rPr>
        <w:t xml:space="preserve"> or a registration certificate revoked by the state; or</w:t>
      </w:r>
    </w:p>
    <w:p w14:paraId="0AB86D50" w14:textId="77777777" w:rsidR="00185CAD" w:rsidRPr="000B7FA3" w:rsidRDefault="00185CAD" w:rsidP="00185CAD">
      <w:pPr>
        <w:pStyle w:val="BodyText"/>
        <w:spacing w:before="6"/>
        <w:ind w:left="720" w:hanging="360"/>
        <w:jc w:val="both"/>
        <w:rPr>
          <w:rFonts w:asciiTheme="minorHAnsi" w:hAnsiTheme="minorHAnsi" w:cstheme="minorHAnsi"/>
          <w:bCs/>
          <w:sz w:val="22"/>
          <w:szCs w:val="22"/>
        </w:rPr>
      </w:pPr>
    </w:p>
    <w:p w14:paraId="604649D6" w14:textId="77777777" w:rsidR="00185CAD" w:rsidRPr="000B7FA3" w:rsidRDefault="00185CAD" w:rsidP="00185CAD">
      <w:pPr>
        <w:pStyle w:val="BodyText"/>
        <w:numPr>
          <w:ilvl w:val="1"/>
          <w:numId w:val="7"/>
        </w:numPr>
        <w:spacing w:before="6"/>
        <w:ind w:left="720"/>
        <w:jc w:val="both"/>
        <w:rPr>
          <w:rFonts w:asciiTheme="minorHAnsi" w:hAnsiTheme="minorHAnsi" w:cstheme="minorHAnsi"/>
          <w:bCs/>
          <w:sz w:val="22"/>
          <w:szCs w:val="22"/>
        </w:rPr>
      </w:pPr>
      <w:r w:rsidRPr="000B7FA3">
        <w:rPr>
          <w:rFonts w:asciiTheme="minorHAnsi" w:hAnsiTheme="minorHAnsi" w:cstheme="minorHAnsi"/>
          <w:bCs/>
          <w:sz w:val="22"/>
          <w:szCs w:val="22"/>
        </w:rPr>
        <w:t xml:space="preserve">An applicant, or an owner, principal officer, or board member thereof, is overdue in payment to the </w:t>
      </w:r>
      <w:r>
        <w:rPr>
          <w:rFonts w:asciiTheme="minorHAnsi" w:hAnsiTheme="minorHAnsi" w:cstheme="minorHAnsi"/>
          <w:bCs/>
          <w:sz w:val="22"/>
          <w:szCs w:val="22"/>
        </w:rPr>
        <w:t>County</w:t>
      </w:r>
      <w:r w:rsidRPr="000B7FA3">
        <w:rPr>
          <w:rFonts w:asciiTheme="minorHAnsi" w:hAnsiTheme="minorHAnsi" w:cstheme="minorHAnsi"/>
          <w:bCs/>
          <w:sz w:val="22"/>
          <w:szCs w:val="22"/>
        </w:rPr>
        <w:t xml:space="preserve"> of taxes, fees, fines, or penalties assessed against or imposed upon the applicant in relation to any cannabis establishment; or</w:t>
      </w:r>
    </w:p>
    <w:p w14:paraId="038B844B" w14:textId="77777777" w:rsidR="00185CAD" w:rsidRPr="000B7FA3" w:rsidRDefault="00185CAD" w:rsidP="00185CAD">
      <w:pPr>
        <w:pStyle w:val="BodyText"/>
        <w:spacing w:before="6"/>
        <w:ind w:left="720" w:hanging="360"/>
        <w:jc w:val="both"/>
        <w:rPr>
          <w:rFonts w:asciiTheme="minorHAnsi" w:hAnsiTheme="minorHAnsi" w:cstheme="minorHAnsi"/>
          <w:bCs/>
          <w:sz w:val="22"/>
          <w:szCs w:val="22"/>
        </w:rPr>
      </w:pPr>
    </w:p>
    <w:p w14:paraId="1A5ED3CA" w14:textId="77777777" w:rsidR="00185CAD" w:rsidRPr="000B7FA3" w:rsidRDefault="00185CAD" w:rsidP="00185CAD">
      <w:pPr>
        <w:pStyle w:val="BodyText"/>
        <w:numPr>
          <w:ilvl w:val="1"/>
          <w:numId w:val="7"/>
        </w:numPr>
        <w:spacing w:before="6"/>
        <w:ind w:left="720"/>
        <w:jc w:val="both"/>
        <w:rPr>
          <w:rFonts w:asciiTheme="minorHAnsi" w:hAnsiTheme="minorHAnsi" w:cstheme="minorHAnsi"/>
          <w:bCs/>
          <w:sz w:val="22"/>
          <w:szCs w:val="22"/>
        </w:rPr>
      </w:pPr>
      <w:r w:rsidRPr="000B7FA3">
        <w:rPr>
          <w:rFonts w:asciiTheme="minorHAnsi" w:hAnsiTheme="minorHAnsi" w:cstheme="minorHAnsi"/>
          <w:bCs/>
          <w:sz w:val="22"/>
          <w:szCs w:val="22"/>
        </w:rPr>
        <w:t>The applicant will not be operating the business for which the license would be issued.</w:t>
      </w:r>
    </w:p>
    <w:p w14:paraId="42EFBC1B" w14:textId="77777777" w:rsidR="00185CAD" w:rsidRPr="000B7FA3" w:rsidRDefault="00185CAD" w:rsidP="00185CAD">
      <w:pPr>
        <w:pStyle w:val="BodyText"/>
        <w:spacing w:before="6"/>
        <w:jc w:val="both"/>
        <w:rPr>
          <w:rFonts w:asciiTheme="minorHAnsi" w:hAnsiTheme="minorHAnsi" w:cstheme="minorHAnsi"/>
          <w:bCs/>
          <w:sz w:val="22"/>
          <w:szCs w:val="22"/>
        </w:rPr>
      </w:pPr>
    </w:p>
    <w:p w14:paraId="02103BD8" w14:textId="77777777" w:rsidR="00185CAD" w:rsidRPr="000B7FA3" w:rsidRDefault="00185CAD" w:rsidP="00185CAD">
      <w:pPr>
        <w:pStyle w:val="BodyText"/>
        <w:numPr>
          <w:ilvl w:val="0"/>
          <w:numId w:val="7"/>
        </w:numPr>
        <w:spacing w:before="6"/>
        <w:ind w:left="360"/>
        <w:jc w:val="both"/>
        <w:rPr>
          <w:rFonts w:asciiTheme="minorHAnsi" w:hAnsiTheme="minorHAnsi" w:cstheme="minorHAnsi"/>
          <w:bCs/>
          <w:sz w:val="22"/>
          <w:szCs w:val="22"/>
        </w:rPr>
      </w:pPr>
      <w:r w:rsidRPr="000B7FA3">
        <w:rPr>
          <w:rFonts w:asciiTheme="minorHAnsi" w:hAnsiTheme="minorHAnsi" w:cstheme="minorHAnsi"/>
          <w:bCs/>
          <w:sz w:val="22"/>
          <w:szCs w:val="22"/>
        </w:rPr>
        <w:t xml:space="preserve">In the case of an application for a cannabis dispensary license, the </w:t>
      </w:r>
      <w:r>
        <w:rPr>
          <w:rFonts w:asciiTheme="minorHAnsi" w:hAnsiTheme="minorHAnsi" w:cstheme="minorHAnsi"/>
          <w:bCs/>
          <w:sz w:val="22"/>
          <w:szCs w:val="22"/>
        </w:rPr>
        <w:t>County</w:t>
      </w:r>
      <w:r w:rsidRPr="000B7FA3">
        <w:rPr>
          <w:rFonts w:asciiTheme="minorHAnsi" w:hAnsiTheme="minorHAnsi" w:cstheme="minorHAnsi"/>
          <w:bCs/>
          <w:sz w:val="22"/>
          <w:szCs w:val="22"/>
        </w:rPr>
        <w:t xml:space="preserve"> will reject the application if the limit on the number of cannabis dispensaries has been reached. </w:t>
      </w:r>
    </w:p>
    <w:p w14:paraId="43D46D63" w14:textId="77777777" w:rsidR="00185CAD" w:rsidRPr="000B7FA3" w:rsidRDefault="00185CAD" w:rsidP="00185CAD">
      <w:pPr>
        <w:pStyle w:val="BodyText"/>
        <w:spacing w:before="6"/>
        <w:ind w:left="360"/>
        <w:jc w:val="both"/>
        <w:rPr>
          <w:rFonts w:asciiTheme="minorHAnsi" w:hAnsiTheme="minorHAnsi" w:cstheme="minorHAnsi"/>
          <w:bCs/>
          <w:sz w:val="22"/>
          <w:szCs w:val="22"/>
        </w:rPr>
      </w:pPr>
      <w:r w:rsidRPr="000B7FA3">
        <w:rPr>
          <w:rFonts w:asciiTheme="minorHAnsi" w:hAnsiTheme="minorHAnsi" w:cstheme="minorHAnsi"/>
          <w:bCs/>
          <w:sz w:val="22"/>
          <w:szCs w:val="22"/>
        </w:rPr>
        <w:t xml:space="preserve"> </w:t>
      </w:r>
    </w:p>
    <w:p w14:paraId="47755758" w14:textId="77777777" w:rsidR="00185CAD" w:rsidRPr="000B7FA3" w:rsidRDefault="00185CAD" w:rsidP="00185CAD">
      <w:pPr>
        <w:pStyle w:val="BodyText"/>
        <w:numPr>
          <w:ilvl w:val="0"/>
          <w:numId w:val="7"/>
        </w:numPr>
        <w:spacing w:before="6"/>
        <w:ind w:left="360"/>
        <w:jc w:val="both"/>
        <w:rPr>
          <w:rFonts w:asciiTheme="minorHAnsi" w:hAnsiTheme="minorHAnsi" w:cstheme="minorHAnsi"/>
          <w:bCs/>
          <w:sz w:val="22"/>
          <w:szCs w:val="22"/>
        </w:rPr>
      </w:pPr>
      <w:r w:rsidRPr="000B7FA3">
        <w:rPr>
          <w:rFonts w:asciiTheme="minorHAnsi" w:hAnsiTheme="minorHAnsi" w:cstheme="minorHAnsi"/>
          <w:bCs/>
          <w:sz w:val="22"/>
          <w:szCs w:val="22"/>
        </w:rPr>
        <w:t>The license must be posted in a conspicuous place at or near the entrance to the cannabis establishment so that it may be easily read at any time.</w:t>
      </w:r>
    </w:p>
    <w:p w14:paraId="7BA4966B" w14:textId="77777777" w:rsidR="00185CAD" w:rsidRPr="000B7FA3" w:rsidRDefault="00185CAD" w:rsidP="00185CAD">
      <w:pPr>
        <w:pStyle w:val="BodyText"/>
        <w:spacing w:before="6"/>
        <w:jc w:val="both"/>
        <w:rPr>
          <w:rFonts w:asciiTheme="minorHAnsi" w:hAnsiTheme="minorHAnsi" w:cstheme="minorHAnsi"/>
          <w:bCs/>
          <w:sz w:val="22"/>
          <w:szCs w:val="22"/>
        </w:rPr>
      </w:pPr>
    </w:p>
    <w:p w14:paraId="742B83B3" w14:textId="77777777" w:rsidR="00185CAD" w:rsidRDefault="00185CAD" w:rsidP="00185CAD">
      <w:pPr>
        <w:rPr>
          <w:rFonts w:eastAsia="Times New Roman" w:cstheme="minorHAnsi"/>
          <w:b/>
          <w:bCs/>
        </w:rPr>
      </w:pPr>
      <w:r>
        <w:rPr>
          <w:rFonts w:cstheme="minorHAnsi"/>
          <w:b/>
          <w:bCs/>
        </w:rPr>
        <w:br w:type="page"/>
      </w:r>
    </w:p>
    <w:p w14:paraId="44685B8B" w14:textId="77777777" w:rsidR="00185CAD" w:rsidRPr="000B7FA3" w:rsidRDefault="00185CAD" w:rsidP="00185CAD">
      <w:pPr>
        <w:pStyle w:val="BodyText"/>
        <w:spacing w:before="6"/>
        <w:jc w:val="both"/>
        <w:rPr>
          <w:rFonts w:asciiTheme="minorHAnsi" w:hAnsiTheme="minorHAnsi" w:cstheme="minorHAnsi"/>
          <w:b/>
          <w:bCs/>
          <w:sz w:val="22"/>
          <w:szCs w:val="22"/>
        </w:rPr>
      </w:pPr>
      <w:r>
        <w:rPr>
          <w:rFonts w:asciiTheme="minorHAnsi" w:hAnsiTheme="minorHAnsi" w:cstheme="minorHAnsi"/>
          <w:b/>
          <w:bCs/>
          <w:sz w:val="22"/>
          <w:szCs w:val="22"/>
        </w:rPr>
        <w:lastRenderedPageBreak/>
        <w:t>1</w:t>
      </w:r>
      <w:r w:rsidRPr="000B7FA3">
        <w:rPr>
          <w:rFonts w:asciiTheme="minorHAnsi" w:hAnsiTheme="minorHAnsi" w:cstheme="minorHAnsi"/>
          <w:b/>
          <w:bCs/>
          <w:sz w:val="22"/>
          <w:szCs w:val="22"/>
        </w:rPr>
        <w:t xml:space="preserve">.06: </w:t>
      </w:r>
      <w:r>
        <w:rPr>
          <w:rFonts w:asciiTheme="minorHAnsi" w:hAnsiTheme="minorHAnsi" w:cstheme="minorHAnsi"/>
          <w:b/>
          <w:bCs/>
          <w:sz w:val="22"/>
          <w:szCs w:val="22"/>
        </w:rPr>
        <w:t>COUNTY</w:t>
      </w:r>
      <w:r w:rsidRPr="000B7FA3">
        <w:rPr>
          <w:rFonts w:asciiTheme="minorHAnsi" w:hAnsiTheme="minorHAnsi" w:cstheme="minorHAnsi"/>
          <w:b/>
          <w:bCs/>
          <w:sz w:val="22"/>
          <w:szCs w:val="22"/>
        </w:rPr>
        <w:t xml:space="preserve"> NEUTRALITY AS TO APPLICANTS</w:t>
      </w:r>
    </w:p>
    <w:p w14:paraId="728CC487" w14:textId="77777777" w:rsidR="00185CAD" w:rsidRPr="000B7FA3" w:rsidRDefault="00185CAD" w:rsidP="00185CAD">
      <w:pPr>
        <w:pStyle w:val="BodyText"/>
        <w:spacing w:before="6"/>
        <w:ind w:firstLine="720"/>
        <w:jc w:val="both"/>
        <w:rPr>
          <w:rFonts w:asciiTheme="minorHAnsi" w:hAnsiTheme="minorHAnsi" w:cstheme="minorHAnsi"/>
          <w:b/>
          <w:bCs/>
          <w:sz w:val="22"/>
          <w:szCs w:val="22"/>
        </w:rPr>
      </w:pPr>
    </w:p>
    <w:p w14:paraId="1D5C5180" w14:textId="77777777" w:rsidR="00185CAD" w:rsidRDefault="00185CAD" w:rsidP="00185CAD">
      <w:pPr>
        <w:pStyle w:val="BodyText"/>
        <w:numPr>
          <w:ilvl w:val="0"/>
          <w:numId w:val="9"/>
        </w:numPr>
        <w:spacing w:before="6"/>
        <w:ind w:left="360"/>
        <w:jc w:val="both"/>
        <w:rPr>
          <w:rFonts w:asciiTheme="minorHAnsi" w:hAnsiTheme="minorHAnsi" w:cstheme="minorHAnsi"/>
          <w:bCs/>
          <w:sz w:val="22"/>
          <w:szCs w:val="22"/>
        </w:rPr>
      </w:pPr>
      <w:r w:rsidRPr="000B7FA3">
        <w:rPr>
          <w:rFonts w:asciiTheme="minorHAnsi" w:hAnsiTheme="minorHAnsi" w:cstheme="minorHAnsi"/>
          <w:bCs/>
          <w:sz w:val="22"/>
          <w:szCs w:val="22"/>
        </w:rPr>
        <w:t xml:space="preserve">Upon request from the Department as to the </w:t>
      </w:r>
      <w:r>
        <w:rPr>
          <w:rFonts w:asciiTheme="minorHAnsi" w:hAnsiTheme="minorHAnsi" w:cstheme="minorHAnsi"/>
          <w:bCs/>
          <w:sz w:val="22"/>
          <w:szCs w:val="22"/>
        </w:rPr>
        <w:t>County</w:t>
      </w:r>
      <w:r w:rsidRPr="000B7FA3">
        <w:rPr>
          <w:rFonts w:asciiTheme="minorHAnsi" w:hAnsiTheme="minorHAnsi" w:cstheme="minorHAnsi"/>
          <w:bCs/>
          <w:sz w:val="22"/>
          <w:szCs w:val="22"/>
        </w:rPr>
        <w:t xml:space="preserve">’s preference of applicants, the </w:t>
      </w:r>
      <w:r>
        <w:rPr>
          <w:rFonts w:asciiTheme="minorHAnsi" w:hAnsiTheme="minorHAnsi" w:cstheme="minorHAnsi"/>
          <w:bCs/>
          <w:sz w:val="22"/>
          <w:szCs w:val="22"/>
        </w:rPr>
        <w:t>County</w:t>
      </w:r>
      <w:r w:rsidRPr="000B7FA3">
        <w:rPr>
          <w:rFonts w:asciiTheme="minorHAnsi" w:hAnsiTheme="minorHAnsi" w:cstheme="minorHAnsi"/>
          <w:bCs/>
          <w:sz w:val="22"/>
          <w:szCs w:val="22"/>
        </w:rPr>
        <w:t xml:space="preserve"> will neither support nor oppose any registration certificate application under consideration by the Department. Likewise, if inquiry is made by the Department, the </w:t>
      </w:r>
      <w:r>
        <w:rPr>
          <w:rFonts w:asciiTheme="minorHAnsi" w:hAnsiTheme="minorHAnsi" w:cstheme="minorHAnsi"/>
          <w:bCs/>
          <w:sz w:val="22"/>
          <w:szCs w:val="22"/>
        </w:rPr>
        <w:t>County</w:t>
      </w:r>
      <w:r w:rsidRPr="000B7FA3">
        <w:rPr>
          <w:rFonts w:asciiTheme="minorHAnsi" w:hAnsiTheme="minorHAnsi" w:cstheme="minorHAnsi"/>
          <w:bCs/>
          <w:sz w:val="22"/>
          <w:szCs w:val="22"/>
        </w:rPr>
        <w:t xml:space="preserve"> will abstain from endorsing any application as beneficial to the community. </w:t>
      </w:r>
    </w:p>
    <w:p w14:paraId="79AF690C" w14:textId="77777777" w:rsidR="00185CAD" w:rsidRDefault="00185CAD" w:rsidP="00185CAD">
      <w:pPr>
        <w:ind w:right="121"/>
        <w:jc w:val="both"/>
        <w:rPr>
          <w:rFonts w:ascii="Calibri" w:hAnsi="Calibri" w:cs="Calibri"/>
          <w:b/>
        </w:rPr>
      </w:pPr>
    </w:p>
    <w:p w14:paraId="595DF17C" w14:textId="77777777" w:rsidR="00185CAD" w:rsidRPr="00391258" w:rsidRDefault="00185CAD" w:rsidP="00185CAD">
      <w:pPr>
        <w:ind w:right="121"/>
        <w:jc w:val="both"/>
        <w:rPr>
          <w:rFonts w:ascii="Calibri" w:hAnsi="Calibri" w:cs="Calibri"/>
          <w:b/>
        </w:rPr>
      </w:pPr>
      <w:r>
        <w:rPr>
          <w:rFonts w:ascii="Calibri" w:hAnsi="Calibri" w:cs="Calibri"/>
          <w:b/>
        </w:rPr>
        <w:t>1</w:t>
      </w:r>
      <w:r w:rsidRPr="00391258">
        <w:rPr>
          <w:rFonts w:ascii="Calibri" w:hAnsi="Calibri" w:cs="Calibri"/>
          <w:b/>
        </w:rPr>
        <w:t>.0</w:t>
      </w:r>
      <w:r>
        <w:rPr>
          <w:rFonts w:ascii="Calibri" w:hAnsi="Calibri" w:cs="Calibri"/>
          <w:b/>
        </w:rPr>
        <w:t>7</w:t>
      </w:r>
      <w:r w:rsidRPr="00391258">
        <w:rPr>
          <w:rFonts w:ascii="Calibri" w:hAnsi="Calibri" w:cs="Calibri"/>
          <w:b/>
        </w:rPr>
        <w:t>:</w:t>
      </w:r>
      <w:r w:rsidRPr="00391258">
        <w:rPr>
          <w:rFonts w:ascii="Calibri" w:hAnsi="Calibri" w:cs="Calibri"/>
          <w:b/>
        </w:rPr>
        <w:tab/>
        <w:t xml:space="preserve">LOCATIONS </w:t>
      </w:r>
    </w:p>
    <w:p w14:paraId="04061344" w14:textId="77777777" w:rsidR="00185CAD" w:rsidRPr="00391258" w:rsidRDefault="00185CAD" w:rsidP="00185CAD">
      <w:pPr>
        <w:widowControl w:val="0"/>
        <w:autoSpaceDE w:val="0"/>
        <w:autoSpaceDN w:val="0"/>
        <w:ind w:left="360"/>
        <w:jc w:val="both"/>
        <w:rPr>
          <w:rFonts w:ascii="Calibri" w:hAnsi="Calibri" w:cs="Calibri"/>
        </w:rPr>
      </w:pPr>
    </w:p>
    <w:p w14:paraId="781DDCC9" w14:textId="77777777" w:rsidR="00185CAD" w:rsidRPr="00391258" w:rsidRDefault="00185CAD" w:rsidP="00185CAD">
      <w:pPr>
        <w:pStyle w:val="ListParagraph"/>
        <w:widowControl w:val="0"/>
        <w:numPr>
          <w:ilvl w:val="0"/>
          <w:numId w:val="11"/>
        </w:numPr>
        <w:autoSpaceDE w:val="0"/>
        <w:autoSpaceDN w:val="0"/>
        <w:spacing w:after="0" w:line="240" w:lineRule="auto"/>
        <w:ind w:left="360"/>
        <w:jc w:val="both"/>
        <w:rPr>
          <w:rFonts w:ascii="Calibri" w:hAnsi="Calibri" w:cs="Calibri"/>
        </w:rPr>
      </w:pPr>
      <w:r w:rsidRPr="00391258">
        <w:rPr>
          <w:rFonts w:ascii="Calibri" w:hAnsi="Calibri" w:cs="Calibri"/>
        </w:rPr>
        <w:t>Cannabis Dispensary</w:t>
      </w:r>
    </w:p>
    <w:p w14:paraId="2CABF6FE" w14:textId="77777777" w:rsidR="00185CAD" w:rsidRPr="00391258" w:rsidRDefault="00185CAD" w:rsidP="00185CAD">
      <w:pPr>
        <w:pStyle w:val="ListParagraph"/>
        <w:widowControl w:val="0"/>
        <w:autoSpaceDE w:val="0"/>
        <w:autoSpaceDN w:val="0"/>
        <w:ind w:left="360"/>
        <w:jc w:val="both"/>
        <w:rPr>
          <w:rFonts w:ascii="Calibri" w:hAnsi="Calibri" w:cs="Calibri"/>
        </w:rPr>
      </w:pPr>
    </w:p>
    <w:p w14:paraId="5C2F3E5F" w14:textId="77777777" w:rsidR="00185CAD" w:rsidRPr="00391258" w:rsidRDefault="00185CAD" w:rsidP="00185CAD">
      <w:pPr>
        <w:pStyle w:val="ListParagraph"/>
        <w:numPr>
          <w:ilvl w:val="1"/>
          <w:numId w:val="7"/>
        </w:numPr>
        <w:spacing w:after="0" w:line="240" w:lineRule="auto"/>
        <w:ind w:left="720"/>
        <w:jc w:val="both"/>
        <w:rPr>
          <w:rFonts w:ascii="Calibri" w:hAnsi="Calibri" w:cs="Calibri"/>
        </w:rPr>
      </w:pPr>
      <w:r w:rsidRPr="00391258">
        <w:rPr>
          <w:rFonts w:ascii="Calibri" w:hAnsi="Calibri" w:cs="Calibri"/>
        </w:rPr>
        <w:t>Dispensary shall not be located within a prescribed distance from certain existing uses as measured from the lot line of the property where the dispensary is proposed, to the lot line of the protected uses listed below:</w:t>
      </w:r>
    </w:p>
    <w:p w14:paraId="1B78A306" w14:textId="77777777" w:rsidR="00185CAD" w:rsidRPr="00391258" w:rsidRDefault="00185CAD" w:rsidP="00185CAD">
      <w:pPr>
        <w:pStyle w:val="ListParagraph"/>
        <w:jc w:val="both"/>
        <w:rPr>
          <w:rFonts w:ascii="Calibri" w:hAnsi="Calibri" w:cs="Calibri"/>
        </w:rPr>
      </w:pPr>
    </w:p>
    <w:p w14:paraId="7E12CEDB" w14:textId="77777777" w:rsidR="00185CAD" w:rsidRPr="00391258" w:rsidRDefault="00185CAD" w:rsidP="00185CAD">
      <w:pPr>
        <w:pStyle w:val="ListParagraph"/>
        <w:widowControl w:val="0"/>
        <w:numPr>
          <w:ilvl w:val="2"/>
          <w:numId w:val="10"/>
        </w:numPr>
        <w:tabs>
          <w:tab w:val="left" w:pos="1890"/>
        </w:tabs>
        <w:autoSpaceDE w:val="0"/>
        <w:autoSpaceDN w:val="0"/>
        <w:spacing w:after="0" w:line="240" w:lineRule="auto"/>
        <w:ind w:left="1080"/>
        <w:contextualSpacing w:val="0"/>
        <w:jc w:val="both"/>
        <w:rPr>
          <w:rFonts w:ascii="Calibri" w:hAnsi="Calibri" w:cs="Calibri"/>
        </w:rPr>
      </w:pPr>
      <w:r w:rsidRPr="00391258">
        <w:rPr>
          <w:rFonts w:ascii="Calibri" w:hAnsi="Calibri" w:cs="Calibri"/>
        </w:rPr>
        <w:t xml:space="preserve">Shall not be located within 1,000 feet of a public or private school existing before the date of the </w:t>
      </w:r>
      <w:r>
        <w:rPr>
          <w:rFonts w:ascii="Calibri" w:hAnsi="Calibri" w:cs="Calibri"/>
        </w:rPr>
        <w:t xml:space="preserve">cannabis dispensary </w:t>
      </w:r>
      <w:r w:rsidRPr="00391258">
        <w:rPr>
          <w:rFonts w:ascii="Calibri" w:hAnsi="Calibri" w:cs="Calibri"/>
        </w:rPr>
        <w:t xml:space="preserve">establishment application. (34-20G-55)  </w:t>
      </w:r>
    </w:p>
    <w:p w14:paraId="329691CF" w14:textId="77777777" w:rsidR="00185CAD" w:rsidRPr="00391258" w:rsidRDefault="00185CAD" w:rsidP="00185CAD">
      <w:pPr>
        <w:pStyle w:val="ListParagraph"/>
        <w:widowControl w:val="0"/>
        <w:numPr>
          <w:ilvl w:val="2"/>
          <w:numId w:val="10"/>
        </w:numPr>
        <w:autoSpaceDE w:val="0"/>
        <w:autoSpaceDN w:val="0"/>
        <w:spacing w:after="0" w:line="240" w:lineRule="auto"/>
        <w:ind w:left="1080"/>
        <w:contextualSpacing w:val="0"/>
        <w:jc w:val="both"/>
        <w:rPr>
          <w:rFonts w:ascii="Calibri" w:hAnsi="Calibri" w:cs="Calibri"/>
        </w:rPr>
      </w:pPr>
      <w:r w:rsidRPr="00391258">
        <w:rPr>
          <w:rFonts w:ascii="Calibri" w:hAnsi="Calibri" w:cs="Calibri"/>
        </w:rPr>
        <w:t xml:space="preserve">Shall not be located within </w:t>
      </w:r>
      <w:r w:rsidRPr="005D01F6">
        <w:rPr>
          <w:rFonts w:ascii="Calibri" w:hAnsi="Calibri" w:cs="Calibri"/>
        </w:rPr>
        <w:t xml:space="preserve">1,000 feet </w:t>
      </w:r>
      <w:r w:rsidRPr="00391258">
        <w:rPr>
          <w:rFonts w:ascii="Calibri" w:hAnsi="Calibri" w:cs="Calibri"/>
        </w:rPr>
        <w:t xml:space="preserve">from a nonresidential daycare facility </w:t>
      </w:r>
    </w:p>
    <w:p w14:paraId="55647B8E" w14:textId="77777777" w:rsidR="00185CAD" w:rsidRPr="00391258" w:rsidRDefault="00185CAD" w:rsidP="00185CAD">
      <w:pPr>
        <w:pStyle w:val="ListParagraph"/>
        <w:widowControl w:val="0"/>
        <w:numPr>
          <w:ilvl w:val="2"/>
          <w:numId w:val="10"/>
        </w:numPr>
        <w:autoSpaceDE w:val="0"/>
        <w:autoSpaceDN w:val="0"/>
        <w:spacing w:after="0" w:line="240" w:lineRule="auto"/>
        <w:ind w:left="1080"/>
        <w:contextualSpacing w:val="0"/>
        <w:jc w:val="both"/>
        <w:rPr>
          <w:rFonts w:ascii="Calibri" w:hAnsi="Calibri" w:cs="Calibri"/>
        </w:rPr>
      </w:pPr>
      <w:r w:rsidRPr="00391258">
        <w:rPr>
          <w:rFonts w:ascii="Calibri" w:hAnsi="Calibri" w:cs="Calibri"/>
        </w:rPr>
        <w:t xml:space="preserve">Shall not be located within </w:t>
      </w:r>
      <w:r w:rsidRPr="005D01F6">
        <w:rPr>
          <w:rFonts w:ascii="Calibri" w:hAnsi="Calibri" w:cs="Calibri"/>
        </w:rPr>
        <w:t xml:space="preserve">1,000 feet </w:t>
      </w:r>
      <w:r w:rsidRPr="00391258">
        <w:rPr>
          <w:rFonts w:ascii="Calibri" w:hAnsi="Calibri" w:cs="Calibri"/>
        </w:rPr>
        <w:t xml:space="preserve">from a public park, public pool or public recreational facility or library  </w:t>
      </w:r>
    </w:p>
    <w:p w14:paraId="0AE4C9C3" w14:textId="77777777" w:rsidR="00185CAD" w:rsidRPr="00391258" w:rsidRDefault="00185CAD" w:rsidP="00185CAD">
      <w:pPr>
        <w:pStyle w:val="ListParagraph"/>
        <w:widowControl w:val="0"/>
        <w:numPr>
          <w:ilvl w:val="2"/>
          <w:numId w:val="10"/>
        </w:numPr>
        <w:autoSpaceDE w:val="0"/>
        <w:autoSpaceDN w:val="0"/>
        <w:spacing w:after="0" w:line="240" w:lineRule="auto"/>
        <w:ind w:left="1080"/>
        <w:contextualSpacing w:val="0"/>
        <w:jc w:val="both"/>
        <w:rPr>
          <w:rFonts w:ascii="Calibri" w:hAnsi="Calibri" w:cs="Calibri"/>
        </w:rPr>
      </w:pPr>
      <w:r w:rsidRPr="00391258">
        <w:rPr>
          <w:rFonts w:ascii="Calibri" w:hAnsi="Calibri" w:cs="Calibri"/>
        </w:rPr>
        <w:t xml:space="preserve">Shall not be located within </w:t>
      </w:r>
      <w:r w:rsidRPr="005D01F6">
        <w:rPr>
          <w:rFonts w:ascii="Calibri" w:hAnsi="Calibri" w:cs="Calibri"/>
        </w:rPr>
        <w:t xml:space="preserve">1,000 feet </w:t>
      </w:r>
      <w:r w:rsidRPr="00391258">
        <w:rPr>
          <w:rFonts w:ascii="Calibri" w:hAnsi="Calibri" w:cs="Calibri"/>
        </w:rPr>
        <w:t xml:space="preserve">of a religious institution </w:t>
      </w:r>
    </w:p>
    <w:p w14:paraId="061CE2C9" w14:textId="77777777" w:rsidR="00185CAD" w:rsidRPr="00391258" w:rsidRDefault="00185CAD" w:rsidP="00185CAD">
      <w:pPr>
        <w:pStyle w:val="ListParagraph"/>
        <w:widowControl w:val="0"/>
        <w:numPr>
          <w:ilvl w:val="2"/>
          <w:numId w:val="10"/>
        </w:numPr>
        <w:autoSpaceDE w:val="0"/>
        <w:autoSpaceDN w:val="0"/>
        <w:spacing w:after="0" w:line="240" w:lineRule="auto"/>
        <w:ind w:left="1080"/>
        <w:contextualSpacing w:val="0"/>
        <w:jc w:val="both"/>
        <w:rPr>
          <w:rFonts w:ascii="Calibri" w:hAnsi="Calibri" w:cs="Calibri"/>
        </w:rPr>
      </w:pPr>
      <w:r w:rsidRPr="00391258">
        <w:rPr>
          <w:rFonts w:ascii="Calibri" w:hAnsi="Calibri" w:cs="Calibri"/>
        </w:rPr>
        <w:t xml:space="preserve">Shall not be located within </w:t>
      </w:r>
      <w:r w:rsidRPr="005D01F6">
        <w:rPr>
          <w:rFonts w:ascii="Calibri" w:hAnsi="Calibri" w:cs="Calibri"/>
        </w:rPr>
        <w:t xml:space="preserve">1,000 feet </w:t>
      </w:r>
      <w:r w:rsidRPr="00391258">
        <w:rPr>
          <w:rFonts w:ascii="Calibri" w:hAnsi="Calibri" w:cs="Calibri"/>
        </w:rPr>
        <w:t>of a residence.</w:t>
      </w:r>
    </w:p>
    <w:p w14:paraId="1D34DB30" w14:textId="77777777" w:rsidR="00185CAD" w:rsidRPr="00391258" w:rsidRDefault="00185CAD" w:rsidP="00185CAD">
      <w:pPr>
        <w:pStyle w:val="ListParagraph"/>
        <w:widowControl w:val="0"/>
        <w:numPr>
          <w:ilvl w:val="2"/>
          <w:numId w:val="10"/>
        </w:numPr>
        <w:autoSpaceDE w:val="0"/>
        <w:autoSpaceDN w:val="0"/>
        <w:spacing w:after="0" w:line="240" w:lineRule="auto"/>
        <w:ind w:left="1080"/>
        <w:contextualSpacing w:val="0"/>
        <w:jc w:val="both"/>
        <w:rPr>
          <w:rFonts w:ascii="Calibri" w:hAnsi="Calibri" w:cs="Calibri"/>
        </w:rPr>
      </w:pPr>
      <w:r w:rsidRPr="00391258">
        <w:rPr>
          <w:rFonts w:ascii="Calibri" w:hAnsi="Calibri" w:cs="Calibri"/>
        </w:rPr>
        <w:t>No future development will cause a dispensary to become nonconforming due to the establishment of a protect</w:t>
      </w:r>
      <w:r>
        <w:rPr>
          <w:rFonts w:ascii="Calibri" w:hAnsi="Calibri" w:cs="Calibri"/>
        </w:rPr>
        <w:t>ed</w:t>
      </w:r>
      <w:r w:rsidRPr="00391258">
        <w:rPr>
          <w:rFonts w:ascii="Calibri" w:hAnsi="Calibri" w:cs="Calibri"/>
        </w:rPr>
        <w:t xml:space="preserve"> use within the distance prescribed herein.</w:t>
      </w:r>
    </w:p>
    <w:p w14:paraId="0FC993B0" w14:textId="77777777" w:rsidR="00185CAD" w:rsidRPr="00391258" w:rsidRDefault="00185CAD" w:rsidP="00185CAD">
      <w:pPr>
        <w:pStyle w:val="ListParagraph"/>
        <w:widowControl w:val="0"/>
        <w:autoSpaceDE w:val="0"/>
        <w:autoSpaceDN w:val="0"/>
        <w:jc w:val="both"/>
        <w:rPr>
          <w:rFonts w:ascii="Calibri" w:hAnsi="Calibri" w:cs="Calibri"/>
        </w:rPr>
      </w:pPr>
    </w:p>
    <w:p w14:paraId="433372D8" w14:textId="77777777" w:rsidR="00185CAD" w:rsidRPr="00391258" w:rsidRDefault="00185CAD" w:rsidP="00185CAD">
      <w:pPr>
        <w:pStyle w:val="ListParagraph"/>
        <w:widowControl w:val="0"/>
        <w:numPr>
          <w:ilvl w:val="1"/>
          <w:numId w:val="7"/>
        </w:numPr>
        <w:autoSpaceDE w:val="0"/>
        <w:autoSpaceDN w:val="0"/>
        <w:spacing w:after="0" w:line="240" w:lineRule="auto"/>
        <w:ind w:left="720"/>
        <w:jc w:val="both"/>
        <w:rPr>
          <w:rFonts w:ascii="Calibri" w:hAnsi="Calibri" w:cs="Calibri"/>
        </w:rPr>
      </w:pPr>
      <w:r w:rsidRPr="00391258">
        <w:rPr>
          <w:rFonts w:ascii="Calibri" w:hAnsi="Calibri" w:cs="Calibri"/>
        </w:rPr>
        <w:t>Other location standards are as follows:</w:t>
      </w:r>
    </w:p>
    <w:p w14:paraId="27C9B33E" w14:textId="77777777" w:rsidR="00185CAD" w:rsidRPr="00391258" w:rsidRDefault="00185CAD" w:rsidP="00185CAD">
      <w:pPr>
        <w:pStyle w:val="ListParagraph"/>
        <w:widowControl w:val="0"/>
        <w:autoSpaceDE w:val="0"/>
        <w:autoSpaceDN w:val="0"/>
        <w:jc w:val="both"/>
        <w:rPr>
          <w:rFonts w:ascii="Calibri" w:hAnsi="Calibri" w:cs="Calibri"/>
        </w:rPr>
      </w:pPr>
    </w:p>
    <w:p w14:paraId="7FEE2524" w14:textId="77777777" w:rsidR="00185CAD" w:rsidRPr="00391258" w:rsidRDefault="00185CAD" w:rsidP="00185CAD">
      <w:pPr>
        <w:pStyle w:val="ListParagraph"/>
        <w:widowControl w:val="0"/>
        <w:numPr>
          <w:ilvl w:val="2"/>
          <w:numId w:val="7"/>
        </w:numPr>
        <w:autoSpaceDE w:val="0"/>
        <w:autoSpaceDN w:val="0"/>
        <w:spacing w:after="0" w:line="240" w:lineRule="auto"/>
        <w:ind w:left="1080"/>
        <w:contextualSpacing w:val="0"/>
        <w:jc w:val="both"/>
        <w:rPr>
          <w:rFonts w:ascii="Calibri" w:hAnsi="Calibri" w:cs="Calibri"/>
        </w:rPr>
      </w:pPr>
      <w:r w:rsidRPr="00391258">
        <w:rPr>
          <w:rFonts w:ascii="Calibri" w:hAnsi="Calibri" w:cs="Calibri"/>
        </w:rPr>
        <w:t>No cannabis dispensary shall share premises with or permit access directly from another cannabis establishment, business that sells alcohol or tobacco, or if allowed by law, other cannabis establishment. (44:90:04:14)</w:t>
      </w:r>
    </w:p>
    <w:p w14:paraId="6E13CB30" w14:textId="77777777" w:rsidR="00185CAD" w:rsidRPr="00391258" w:rsidRDefault="00185CAD" w:rsidP="00185CAD">
      <w:pPr>
        <w:pStyle w:val="ListParagraph"/>
        <w:widowControl w:val="0"/>
        <w:numPr>
          <w:ilvl w:val="2"/>
          <w:numId w:val="7"/>
        </w:numPr>
        <w:autoSpaceDE w:val="0"/>
        <w:autoSpaceDN w:val="0"/>
        <w:spacing w:after="0" w:line="240" w:lineRule="auto"/>
        <w:ind w:left="1080"/>
        <w:contextualSpacing w:val="0"/>
        <w:jc w:val="both"/>
        <w:rPr>
          <w:rFonts w:ascii="Calibri" w:hAnsi="Calibri" w:cs="Calibri"/>
        </w:rPr>
      </w:pPr>
      <w:r w:rsidRPr="00391258">
        <w:rPr>
          <w:rFonts w:ascii="Calibri" w:hAnsi="Calibri" w:cs="Calibri"/>
        </w:rPr>
        <w:t xml:space="preserve">It shall be unlawful to operate a dispensary in a building which contains a residence or a mixed-use building with commercial and residential uses.    </w:t>
      </w:r>
    </w:p>
    <w:p w14:paraId="0866ED0C" w14:textId="77777777" w:rsidR="00185CAD" w:rsidRPr="00391258" w:rsidRDefault="00185CAD" w:rsidP="00185CAD">
      <w:pPr>
        <w:pStyle w:val="ListParagraph"/>
        <w:widowControl w:val="0"/>
        <w:tabs>
          <w:tab w:val="left" w:pos="1440"/>
        </w:tabs>
        <w:autoSpaceDE w:val="0"/>
        <w:autoSpaceDN w:val="0"/>
        <w:contextualSpacing w:val="0"/>
        <w:jc w:val="both"/>
        <w:rPr>
          <w:rFonts w:ascii="Calibri" w:hAnsi="Calibri" w:cs="Calibri"/>
        </w:rPr>
      </w:pPr>
    </w:p>
    <w:p w14:paraId="6FA09B88" w14:textId="77777777" w:rsidR="00185CAD" w:rsidRPr="00391258" w:rsidRDefault="00185CAD" w:rsidP="00185CAD">
      <w:pPr>
        <w:pStyle w:val="ListParagraph"/>
        <w:widowControl w:val="0"/>
        <w:numPr>
          <w:ilvl w:val="1"/>
          <w:numId w:val="7"/>
        </w:numPr>
        <w:tabs>
          <w:tab w:val="left" w:pos="1440"/>
        </w:tabs>
        <w:autoSpaceDE w:val="0"/>
        <w:autoSpaceDN w:val="0"/>
        <w:spacing w:after="0" w:line="240" w:lineRule="auto"/>
        <w:ind w:left="720"/>
        <w:contextualSpacing w:val="0"/>
        <w:jc w:val="both"/>
        <w:rPr>
          <w:rFonts w:ascii="Calibri" w:hAnsi="Calibri" w:cs="Calibri"/>
        </w:rPr>
      </w:pPr>
      <w:r w:rsidRPr="00391258">
        <w:rPr>
          <w:rFonts w:ascii="Calibri" w:hAnsi="Calibri" w:cs="Calibri"/>
        </w:rPr>
        <w:t>General Provisions and Performance Standards for Dispensaries are shown below:</w:t>
      </w:r>
    </w:p>
    <w:p w14:paraId="7F7B96C1" w14:textId="77777777" w:rsidR="00185CAD" w:rsidRPr="00391258" w:rsidRDefault="00185CAD" w:rsidP="00185CAD">
      <w:pPr>
        <w:pStyle w:val="ListParagraph"/>
        <w:widowControl w:val="0"/>
        <w:tabs>
          <w:tab w:val="left" w:pos="1440"/>
        </w:tabs>
        <w:autoSpaceDE w:val="0"/>
        <w:autoSpaceDN w:val="0"/>
        <w:contextualSpacing w:val="0"/>
        <w:jc w:val="both"/>
        <w:rPr>
          <w:rFonts w:ascii="Calibri" w:hAnsi="Calibri" w:cs="Calibri"/>
        </w:rPr>
      </w:pPr>
    </w:p>
    <w:p w14:paraId="43536F1C" w14:textId="77777777" w:rsidR="00185CAD" w:rsidRPr="00391258" w:rsidRDefault="00185CAD" w:rsidP="00185CAD">
      <w:pPr>
        <w:pStyle w:val="ListParagraph"/>
        <w:widowControl w:val="0"/>
        <w:numPr>
          <w:ilvl w:val="2"/>
          <w:numId w:val="7"/>
        </w:numPr>
        <w:autoSpaceDE w:val="0"/>
        <w:autoSpaceDN w:val="0"/>
        <w:spacing w:after="0" w:line="240" w:lineRule="auto"/>
        <w:ind w:left="1080"/>
        <w:contextualSpacing w:val="0"/>
        <w:jc w:val="both"/>
        <w:rPr>
          <w:rFonts w:ascii="Calibri" w:hAnsi="Calibri" w:cs="Calibri"/>
        </w:rPr>
      </w:pPr>
      <w:r>
        <w:rPr>
          <w:rFonts w:cstheme="minorHAnsi"/>
          <w:bCs/>
        </w:rPr>
        <w:t xml:space="preserve">No more than 3 </w:t>
      </w:r>
      <w:r w:rsidRPr="00391258">
        <w:rPr>
          <w:rFonts w:cstheme="minorHAnsi"/>
          <w:bCs/>
        </w:rPr>
        <w:t xml:space="preserve">cannabis dispensaries shall be allowed to operate in the </w:t>
      </w:r>
      <w:r>
        <w:rPr>
          <w:rFonts w:cstheme="minorHAnsi"/>
          <w:bCs/>
        </w:rPr>
        <w:t xml:space="preserve">unincorporated area of the County </w:t>
      </w:r>
      <w:r w:rsidRPr="00391258">
        <w:rPr>
          <w:rFonts w:cstheme="minorHAnsi"/>
          <w:bCs/>
        </w:rPr>
        <w:t>at any time.</w:t>
      </w:r>
    </w:p>
    <w:p w14:paraId="72DA6EE5" w14:textId="77777777" w:rsidR="00185CAD" w:rsidRDefault="00185CAD" w:rsidP="00185CAD">
      <w:pPr>
        <w:pStyle w:val="ListParagraph"/>
        <w:widowControl w:val="0"/>
        <w:numPr>
          <w:ilvl w:val="2"/>
          <w:numId w:val="7"/>
        </w:numPr>
        <w:autoSpaceDE w:val="0"/>
        <w:autoSpaceDN w:val="0"/>
        <w:spacing w:after="0" w:line="240" w:lineRule="auto"/>
        <w:ind w:left="1080"/>
        <w:contextualSpacing w:val="0"/>
        <w:jc w:val="both"/>
        <w:rPr>
          <w:rFonts w:ascii="Calibri" w:hAnsi="Calibri" w:cs="Calibri"/>
        </w:rPr>
      </w:pPr>
      <w:r w:rsidRPr="00391258">
        <w:rPr>
          <w:rFonts w:cstheme="minorHAnsi"/>
          <w:bCs/>
        </w:rPr>
        <w:t xml:space="preserve"> </w:t>
      </w:r>
      <w:r w:rsidRPr="00391258">
        <w:rPr>
          <w:rFonts w:ascii="Calibri" w:hAnsi="Calibri" w:cs="Calibri"/>
        </w:rPr>
        <w:t>No dispensary shall allow access entry to anyone under 21 years of age</w:t>
      </w:r>
    </w:p>
    <w:p w14:paraId="40DD2C58" w14:textId="77777777" w:rsidR="00185CAD" w:rsidRPr="00391258" w:rsidRDefault="00185CAD" w:rsidP="00185CAD">
      <w:pPr>
        <w:pStyle w:val="ListParagraph"/>
        <w:widowControl w:val="0"/>
        <w:numPr>
          <w:ilvl w:val="2"/>
          <w:numId w:val="7"/>
        </w:numPr>
        <w:autoSpaceDE w:val="0"/>
        <w:autoSpaceDN w:val="0"/>
        <w:spacing w:after="0" w:line="240" w:lineRule="auto"/>
        <w:ind w:left="1080"/>
        <w:contextualSpacing w:val="0"/>
        <w:jc w:val="both"/>
        <w:rPr>
          <w:rFonts w:ascii="Calibri" w:hAnsi="Calibri" w:cs="Calibri"/>
        </w:rPr>
      </w:pPr>
      <w:r w:rsidRPr="00391258">
        <w:rPr>
          <w:rFonts w:ascii="Calibri" w:hAnsi="Calibri" w:cs="Calibri"/>
        </w:rPr>
        <w:t xml:space="preserve">Access control methods shall be installed pursuant to state requirements </w:t>
      </w:r>
    </w:p>
    <w:p w14:paraId="7FFB0E32" w14:textId="77777777" w:rsidR="00185CAD" w:rsidRPr="00391258" w:rsidRDefault="00185CAD" w:rsidP="00185CAD">
      <w:pPr>
        <w:pStyle w:val="ListParagraph"/>
        <w:widowControl w:val="0"/>
        <w:numPr>
          <w:ilvl w:val="2"/>
          <w:numId w:val="7"/>
        </w:numPr>
        <w:autoSpaceDE w:val="0"/>
        <w:autoSpaceDN w:val="0"/>
        <w:spacing w:after="0" w:line="240" w:lineRule="auto"/>
        <w:ind w:left="1080"/>
        <w:contextualSpacing w:val="0"/>
        <w:jc w:val="both"/>
        <w:rPr>
          <w:rFonts w:ascii="Calibri" w:hAnsi="Calibri" w:cs="Calibri"/>
        </w:rPr>
      </w:pPr>
      <w:r>
        <w:rPr>
          <w:rFonts w:ascii="Calibri" w:hAnsi="Calibri" w:cs="Calibri"/>
        </w:rPr>
        <w:t xml:space="preserve">Shall </w:t>
      </w:r>
      <w:r w:rsidRPr="00391258">
        <w:rPr>
          <w:rFonts w:ascii="Calibri" w:hAnsi="Calibri" w:cs="Calibri"/>
        </w:rPr>
        <w:t>be located within a completely enclosed permanent structure. Mobile dispensaries are prohibited.</w:t>
      </w:r>
    </w:p>
    <w:p w14:paraId="5D5C9963" w14:textId="77777777" w:rsidR="00185CAD" w:rsidRPr="00391258" w:rsidRDefault="00185CAD" w:rsidP="00185CAD">
      <w:pPr>
        <w:pStyle w:val="ListParagraph"/>
        <w:widowControl w:val="0"/>
        <w:numPr>
          <w:ilvl w:val="2"/>
          <w:numId w:val="7"/>
        </w:numPr>
        <w:autoSpaceDE w:val="0"/>
        <w:autoSpaceDN w:val="0"/>
        <w:spacing w:after="0" w:line="240" w:lineRule="auto"/>
        <w:ind w:left="1080"/>
        <w:contextualSpacing w:val="0"/>
        <w:jc w:val="both"/>
        <w:rPr>
          <w:rFonts w:ascii="Calibri" w:hAnsi="Calibri" w:cs="Calibri"/>
        </w:rPr>
      </w:pPr>
      <w:r w:rsidRPr="00391258">
        <w:rPr>
          <w:rFonts w:ascii="Calibri" w:hAnsi="Calibri" w:cs="Calibri"/>
        </w:rPr>
        <w:t xml:space="preserve">Drive-through dispensaries are prohibited. </w:t>
      </w:r>
    </w:p>
    <w:p w14:paraId="4475434E" w14:textId="77777777" w:rsidR="00185CAD" w:rsidRPr="00391258" w:rsidRDefault="00185CAD" w:rsidP="00185CAD">
      <w:pPr>
        <w:pStyle w:val="ListParagraph"/>
        <w:widowControl w:val="0"/>
        <w:numPr>
          <w:ilvl w:val="2"/>
          <w:numId w:val="7"/>
        </w:numPr>
        <w:autoSpaceDE w:val="0"/>
        <w:autoSpaceDN w:val="0"/>
        <w:spacing w:after="0" w:line="240" w:lineRule="auto"/>
        <w:ind w:left="1080"/>
        <w:contextualSpacing w:val="0"/>
        <w:jc w:val="both"/>
        <w:rPr>
          <w:rFonts w:ascii="Calibri" w:hAnsi="Calibri" w:cs="Calibri"/>
        </w:rPr>
      </w:pPr>
      <w:r w:rsidRPr="00391258">
        <w:rPr>
          <w:rFonts w:ascii="Calibri" w:hAnsi="Calibri" w:cs="Calibri"/>
        </w:rPr>
        <w:t>No cannabis dispensary may operate between the hours of</w:t>
      </w:r>
      <w:r>
        <w:rPr>
          <w:rFonts w:ascii="Calibri" w:hAnsi="Calibri" w:cs="Calibri"/>
        </w:rPr>
        <w:t xml:space="preserve"> </w:t>
      </w:r>
      <w:r w:rsidRPr="005D01F6">
        <w:rPr>
          <w:rFonts w:ascii="Calibri" w:hAnsi="Calibri" w:cs="Calibri"/>
        </w:rPr>
        <w:t xml:space="preserve">5:01 p.m. </w:t>
      </w:r>
      <w:r>
        <w:rPr>
          <w:rFonts w:ascii="Calibri" w:hAnsi="Calibri" w:cs="Calibri"/>
        </w:rPr>
        <w:t xml:space="preserve">and 7:59 a.m. </w:t>
      </w:r>
      <w:r w:rsidRPr="00391258">
        <w:rPr>
          <w:rFonts w:ascii="Calibri" w:hAnsi="Calibri" w:cs="Calibri"/>
        </w:rPr>
        <w:t xml:space="preserve">any day of the week.  </w:t>
      </w:r>
    </w:p>
    <w:p w14:paraId="61A3E718" w14:textId="77777777" w:rsidR="00185CAD" w:rsidRPr="00391258" w:rsidRDefault="00185CAD" w:rsidP="00185CAD">
      <w:pPr>
        <w:pStyle w:val="ListParagraph"/>
        <w:widowControl w:val="0"/>
        <w:numPr>
          <w:ilvl w:val="2"/>
          <w:numId w:val="7"/>
        </w:numPr>
        <w:autoSpaceDE w:val="0"/>
        <w:autoSpaceDN w:val="0"/>
        <w:spacing w:after="0" w:line="240" w:lineRule="auto"/>
        <w:ind w:left="1080"/>
        <w:contextualSpacing w:val="0"/>
        <w:jc w:val="both"/>
        <w:rPr>
          <w:rFonts w:ascii="Calibri" w:hAnsi="Calibri" w:cs="Calibri"/>
        </w:rPr>
      </w:pPr>
      <w:r w:rsidRPr="00391258">
        <w:rPr>
          <w:rFonts w:ascii="Calibri" w:hAnsi="Calibri" w:cs="Calibri"/>
        </w:rPr>
        <w:t>Shall provide for proper disposal of cannabis remnants and/or by-products and shall not place waste items in exterior refuse containers.</w:t>
      </w:r>
    </w:p>
    <w:p w14:paraId="67E562CD" w14:textId="77777777" w:rsidR="00185CAD" w:rsidRPr="00391258" w:rsidRDefault="00185CAD" w:rsidP="00185CAD">
      <w:pPr>
        <w:pStyle w:val="ListParagraph"/>
        <w:widowControl w:val="0"/>
        <w:numPr>
          <w:ilvl w:val="2"/>
          <w:numId w:val="7"/>
        </w:numPr>
        <w:autoSpaceDE w:val="0"/>
        <w:autoSpaceDN w:val="0"/>
        <w:spacing w:after="0" w:line="240" w:lineRule="auto"/>
        <w:ind w:left="1080"/>
        <w:contextualSpacing w:val="0"/>
        <w:jc w:val="both"/>
        <w:rPr>
          <w:rFonts w:ascii="Calibri" w:hAnsi="Calibri" w:cs="Calibri"/>
        </w:rPr>
      </w:pPr>
      <w:r w:rsidRPr="00391258">
        <w:rPr>
          <w:rFonts w:ascii="Calibri" w:hAnsi="Calibri" w:cs="Calibri"/>
        </w:rPr>
        <w:t xml:space="preserve">Retail products, storage, sales, and display areas shall be kept out of the public view and shall not be visible from the exterior of the building. </w:t>
      </w:r>
    </w:p>
    <w:p w14:paraId="660C3F91" w14:textId="77777777" w:rsidR="00185CAD" w:rsidRDefault="00185CAD" w:rsidP="00185CAD">
      <w:pPr>
        <w:pStyle w:val="ListParagraph"/>
        <w:widowControl w:val="0"/>
        <w:numPr>
          <w:ilvl w:val="2"/>
          <w:numId w:val="7"/>
        </w:numPr>
        <w:autoSpaceDE w:val="0"/>
        <w:autoSpaceDN w:val="0"/>
        <w:ind w:left="1080"/>
        <w:contextualSpacing w:val="0"/>
        <w:jc w:val="both"/>
        <w:rPr>
          <w:rFonts w:ascii="Calibri" w:hAnsi="Calibri" w:cs="Calibri"/>
        </w:rPr>
      </w:pPr>
      <w:r w:rsidRPr="00CD61DD">
        <w:rPr>
          <w:rFonts w:ascii="Calibri" w:hAnsi="Calibri" w:cs="Calibri"/>
        </w:rPr>
        <w:t xml:space="preserve">Signage and advertising shall be limited to on premise signage only, no billboard advertising, pole signage is prohibited, and signage is limited to text only with no graphic displays or video.  </w:t>
      </w:r>
    </w:p>
    <w:p w14:paraId="7EEF897E" w14:textId="77777777" w:rsidR="00185CAD" w:rsidRPr="00296BB6" w:rsidRDefault="00185CAD" w:rsidP="00185CAD">
      <w:pPr>
        <w:pStyle w:val="ListParagraph"/>
        <w:widowControl w:val="0"/>
        <w:numPr>
          <w:ilvl w:val="0"/>
          <w:numId w:val="11"/>
        </w:numPr>
        <w:autoSpaceDE w:val="0"/>
        <w:autoSpaceDN w:val="0"/>
        <w:spacing w:after="0" w:line="240" w:lineRule="auto"/>
        <w:ind w:left="360"/>
        <w:contextualSpacing w:val="0"/>
        <w:jc w:val="both"/>
        <w:rPr>
          <w:rFonts w:ascii="Calibri" w:hAnsi="Calibri" w:cs="Calibri"/>
        </w:rPr>
      </w:pPr>
      <w:r w:rsidRPr="00296BB6">
        <w:rPr>
          <w:rFonts w:ascii="Calibri" w:hAnsi="Calibri" w:cs="Calibri"/>
        </w:rPr>
        <w:t>Cannabis Cultivation Facility</w:t>
      </w:r>
    </w:p>
    <w:p w14:paraId="467AB596" w14:textId="77777777" w:rsidR="00185CAD" w:rsidRPr="00296BB6" w:rsidRDefault="00185CAD" w:rsidP="00185CAD">
      <w:pPr>
        <w:pStyle w:val="ListParagraph"/>
        <w:ind w:hanging="360"/>
        <w:jc w:val="both"/>
        <w:rPr>
          <w:rFonts w:ascii="Calibri" w:hAnsi="Calibri" w:cs="Calibri"/>
        </w:rPr>
      </w:pPr>
    </w:p>
    <w:p w14:paraId="6C951D6C" w14:textId="77777777" w:rsidR="00185CAD" w:rsidRPr="00296BB6" w:rsidRDefault="00185CAD" w:rsidP="00185CAD">
      <w:pPr>
        <w:pStyle w:val="ListParagraph"/>
        <w:widowControl w:val="0"/>
        <w:tabs>
          <w:tab w:val="left" w:pos="720"/>
        </w:tabs>
        <w:autoSpaceDE w:val="0"/>
        <w:autoSpaceDN w:val="0"/>
        <w:ind w:hanging="360"/>
        <w:contextualSpacing w:val="0"/>
        <w:jc w:val="both"/>
        <w:rPr>
          <w:rFonts w:ascii="Calibri" w:hAnsi="Calibri" w:cs="Calibri"/>
        </w:rPr>
      </w:pPr>
      <w:r w:rsidRPr="00296BB6">
        <w:rPr>
          <w:rFonts w:ascii="Calibri" w:hAnsi="Calibri" w:cs="Calibri"/>
        </w:rPr>
        <w:t>1.</w:t>
      </w:r>
      <w:r w:rsidRPr="00296BB6">
        <w:rPr>
          <w:rFonts w:ascii="Calibri" w:hAnsi="Calibri" w:cs="Calibri"/>
        </w:rPr>
        <w:tab/>
        <w:t xml:space="preserve">Cannabis Cultivation Facility shall not be located within a prescribed distance from certain existing uses as measured from the lot line of the property where the </w:t>
      </w:r>
      <w:r>
        <w:rPr>
          <w:rFonts w:ascii="Calibri" w:hAnsi="Calibri" w:cs="Calibri"/>
        </w:rPr>
        <w:t>cultivation facility</w:t>
      </w:r>
      <w:r w:rsidRPr="00296BB6">
        <w:rPr>
          <w:rFonts w:ascii="Calibri" w:hAnsi="Calibri" w:cs="Calibri"/>
        </w:rPr>
        <w:t xml:space="preserve"> is proposed, to the lot line of the protected uses listed below:</w:t>
      </w:r>
    </w:p>
    <w:p w14:paraId="2F96A196" w14:textId="77777777" w:rsidR="00185CAD" w:rsidRPr="00296BB6" w:rsidRDefault="00185CAD" w:rsidP="00185CAD">
      <w:pPr>
        <w:pStyle w:val="ListParagraph"/>
        <w:widowControl w:val="0"/>
        <w:tabs>
          <w:tab w:val="left" w:pos="720"/>
        </w:tabs>
        <w:autoSpaceDE w:val="0"/>
        <w:autoSpaceDN w:val="0"/>
        <w:ind w:hanging="360"/>
        <w:contextualSpacing w:val="0"/>
        <w:jc w:val="both"/>
        <w:rPr>
          <w:rFonts w:ascii="Calibri" w:hAnsi="Calibri" w:cs="Calibri"/>
        </w:rPr>
      </w:pPr>
    </w:p>
    <w:p w14:paraId="40C1B9F4" w14:textId="77777777" w:rsidR="00185CAD" w:rsidRPr="00296BB6" w:rsidRDefault="00185CAD" w:rsidP="00185CAD">
      <w:pPr>
        <w:pStyle w:val="ListParagraph"/>
        <w:widowControl w:val="0"/>
        <w:numPr>
          <w:ilvl w:val="0"/>
          <w:numId w:val="12"/>
        </w:numPr>
        <w:tabs>
          <w:tab w:val="left" w:pos="1890"/>
        </w:tabs>
        <w:autoSpaceDE w:val="0"/>
        <w:autoSpaceDN w:val="0"/>
        <w:spacing w:after="0" w:line="240" w:lineRule="auto"/>
        <w:ind w:left="1080"/>
        <w:contextualSpacing w:val="0"/>
        <w:jc w:val="both"/>
        <w:rPr>
          <w:rFonts w:ascii="Calibri" w:hAnsi="Calibri" w:cs="Calibri"/>
        </w:rPr>
      </w:pPr>
      <w:r w:rsidRPr="00296BB6">
        <w:rPr>
          <w:rFonts w:ascii="Calibri" w:hAnsi="Calibri" w:cs="Calibri"/>
        </w:rPr>
        <w:t xml:space="preserve">Shall not be located within 1,000 feet of a public or private school existing before the date of the cannabis </w:t>
      </w:r>
      <w:r>
        <w:rPr>
          <w:rFonts w:ascii="Calibri" w:hAnsi="Calibri" w:cs="Calibri"/>
        </w:rPr>
        <w:t xml:space="preserve">cultivation </w:t>
      </w:r>
      <w:r w:rsidRPr="00296BB6">
        <w:rPr>
          <w:rFonts w:ascii="Calibri" w:hAnsi="Calibri" w:cs="Calibri"/>
        </w:rPr>
        <w:t xml:space="preserve">establishment application. (34-20G-55)  </w:t>
      </w:r>
    </w:p>
    <w:p w14:paraId="6307A3E6" w14:textId="77777777" w:rsidR="00185CAD" w:rsidRPr="00296BB6" w:rsidRDefault="00185CAD" w:rsidP="00185CAD">
      <w:pPr>
        <w:pStyle w:val="ListParagraph"/>
        <w:widowControl w:val="0"/>
        <w:numPr>
          <w:ilvl w:val="0"/>
          <w:numId w:val="12"/>
        </w:numPr>
        <w:autoSpaceDE w:val="0"/>
        <w:autoSpaceDN w:val="0"/>
        <w:spacing w:after="0" w:line="240" w:lineRule="auto"/>
        <w:ind w:left="1080"/>
        <w:contextualSpacing w:val="0"/>
        <w:jc w:val="both"/>
        <w:rPr>
          <w:rFonts w:ascii="Calibri" w:hAnsi="Calibri" w:cs="Calibri"/>
        </w:rPr>
      </w:pPr>
      <w:r w:rsidRPr="00296BB6">
        <w:rPr>
          <w:rFonts w:ascii="Calibri" w:hAnsi="Calibri" w:cs="Calibri"/>
        </w:rPr>
        <w:t xml:space="preserve">Shall not be located within </w:t>
      </w:r>
      <w:r w:rsidRPr="005D01F6">
        <w:rPr>
          <w:rFonts w:ascii="Calibri" w:hAnsi="Calibri" w:cs="Calibri"/>
        </w:rPr>
        <w:t xml:space="preserve">1,000 feet </w:t>
      </w:r>
      <w:r w:rsidRPr="00296BB6">
        <w:rPr>
          <w:rFonts w:ascii="Calibri" w:hAnsi="Calibri" w:cs="Calibri"/>
        </w:rPr>
        <w:t xml:space="preserve">from a nonresidential daycare facility </w:t>
      </w:r>
    </w:p>
    <w:p w14:paraId="37279BBA" w14:textId="77777777" w:rsidR="00185CAD" w:rsidRPr="00296BB6" w:rsidRDefault="00185CAD" w:rsidP="00185CAD">
      <w:pPr>
        <w:pStyle w:val="ListParagraph"/>
        <w:widowControl w:val="0"/>
        <w:numPr>
          <w:ilvl w:val="0"/>
          <w:numId w:val="12"/>
        </w:numPr>
        <w:autoSpaceDE w:val="0"/>
        <w:autoSpaceDN w:val="0"/>
        <w:spacing w:after="0" w:line="240" w:lineRule="auto"/>
        <w:ind w:left="1080"/>
        <w:contextualSpacing w:val="0"/>
        <w:jc w:val="both"/>
        <w:rPr>
          <w:rFonts w:ascii="Calibri" w:hAnsi="Calibri" w:cs="Calibri"/>
        </w:rPr>
      </w:pPr>
      <w:r w:rsidRPr="00296BB6">
        <w:rPr>
          <w:rFonts w:ascii="Calibri" w:hAnsi="Calibri" w:cs="Calibri"/>
        </w:rPr>
        <w:t xml:space="preserve">Shall not be located within </w:t>
      </w:r>
      <w:r w:rsidRPr="005D01F6">
        <w:rPr>
          <w:rFonts w:ascii="Calibri" w:hAnsi="Calibri" w:cs="Calibri"/>
        </w:rPr>
        <w:t xml:space="preserve">1,000 feet </w:t>
      </w:r>
      <w:r w:rsidRPr="00296BB6">
        <w:rPr>
          <w:rFonts w:ascii="Calibri" w:hAnsi="Calibri" w:cs="Calibri"/>
        </w:rPr>
        <w:t xml:space="preserve">from a public park, public pool or public recreational facility or library  </w:t>
      </w:r>
    </w:p>
    <w:p w14:paraId="058DFB00" w14:textId="77777777" w:rsidR="00185CAD" w:rsidRPr="00296BB6" w:rsidRDefault="00185CAD" w:rsidP="00185CAD">
      <w:pPr>
        <w:pStyle w:val="ListParagraph"/>
        <w:widowControl w:val="0"/>
        <w:numPr>
          <w:ilvl w:val="0"/>
          <w:numId w:val="12"/>
        </w:numPr>
        <w:autoSpaceDE w:val="0"/>
        <w:autoSpaceDN w:val="0"/>
        <w:spacing w:after="0" w:line="240" w:lineRule="auto"/>
        <w:ind w:left="1080"/>
        <w:contextualSpacing w:val="0"/>
        <w:jc w:val="both"/>
        <w:rPr>
          <w:rFonts w:ascii="Calibri" w:hAnsi="Calibri" w:cs="Calibri"/>
        </w:rPr>
      </w:pPr>
      <w:r w:rsidRPr="00296BB6">
        <w:rPr>
          <w:rFonts w:ascii="Calibri" w:hAnsi="Calibri" w:cs="Calibri"/>
        </w:rPr>
        <w:t xml:space="preserve">Shall not be located within </w:t>
      </w:r>
      <w:r w:rsidRPr="005D01F6">
        <w:rPr>
          <w:rFonts w:ascii="Calibri" w:hAnsi="Calibri" w:cs="Calibri"/>
        </w:rPr>
        <w:t xml:space="preserve">1,000 feet </w:t>
      </w:r>
      <w:r w:rsidRPr="00296BB6">
        <w:rPr>
          <w:rFonts w:ascii="Calibri" w:hAnsi="Calibri" w:cs="Calibri"/>
        </w:rPr>
        <w:t xml:space="preserve">of a religious institution </w:t>
      </w:r>
    </w:p>
    <w:p w14:paraId="32E2ECF8" w14:textId="77777777" w:rsidR="00185CAD" w:rsidRPr="00296BB6" w:rsidRDefault="00185CAD" w:rsidP="00185CAD">
      <w:pPr>
        <w:pStyle w:val="ListParagraph"/>
        <w:widowControl w:val="0"/>
        <w:numPr>
          <w:ilvl w:val="0"/>
          <w:numId w:val="12"/>
        </w:numPr>
        <w:autoSpaceDE w:val="0"/>
        <w:autoSpaceDN w:val="0"/>
        <w:spacing w:after="0" w:line="240" w:lineRule="auto"/>
        <w:ind w:left="1080"/>
        <w:contextualSpacing w:val="0"/>
        <w:jc w:val="both"/>
        <w:rPr>
          <w:rFonts w:ascii="Calibri" w:hAnsi="Calibri" w:cs="Calibri"/>
        </w:rPr>
      </w:pPr>
      <w:r w:rsidRPr="00296BB6">
        <w:rPr>
          <w:rFonts w:ascii="Calibri" w:hAnsi="Calibri" w:cs="Calibri"/>
        </w:rPr>
        <w:t xml:space="preserve">Shall not be located within </w:t>
      </w:r>
      <w:r w:rsidRPr="005D01F6">
        <w:rPr>
          <w:rFonts w:ascii="Calibri" w:hAnsi="Calibri" w:cs="Calibri"/>
        </w:rPr>
        <w:t xml:space="preserve">1,000 feet </w:t>
      </w:r>
      <w:r w:rsidRPr="00296BB6">
        <w:rPr>
          <w:rFonts w:ascii="Calibri" w:hAnsi="Calibri" w:cs="Calibri"/>
        </w:rPr>
        <w:t>of a residence.</w:t>
      </w:r>
    </w:p>
    <w:p w14:paraId="46A9A1E3" w14:textId="77777777" w:rsidR="00185CAD" w:rsidRPr="00296BB6" w:rsidRDefault="00185CAD" w:rsidP="00185CAD">
      <w:pPr>
        <w:pStyle w:val="ListParagraph"/>
        <w:widowControl w:val="0"/>
        <w:numPr>
          <w:ilvl w:val="0"/>
          <w:numId w:val="12"/>
        </w:numPr>
        <w:autoSpaceDE w:val="0"/>
        <w:autoSpaceDN w:val="0"/>
        <w:spacing w:after="0" w:line="240" w:lineRule="auto"/>
        <w:ind w:left="1080"/>
        <w:contextualSpacing w:val="0"/>
        <w:jc w:val="both"/>
        <w:rPr>
          <w:rFonts w:ascii="Calibri" w:hAnsi="Calibri" w:cs="Calibri"/>
        </w:rPr>
      </w:pPr>
      <w:r w:rsidRPr="00296BB6">
        <w:rPr>
          <w:rFonts w:ascii="Calibri" w:hAnsi="Calibri" w:cs="Calibri"/>
        </w:rPr>
        <w:t xml:space="preserve">No future development will cause a </w:t>
      </w:r>
      <w:r>
        <w:rPr>
          <w:rFonts w:ascii="Calibri" w:hAnsi="Calibri" w:cs="Calibri"/>
        </w:rPr>
        <w:t xml:space="preserve">cultivation facility </w:t>
      </w:r>
      <w:r w:rsidRPr="00296BB6">
        <w:rPr>
          <w:rFonts w:ascii="Calibri" w:hAnsi="Calibri" w:cs="Calibri"/>
        </w:rPr>
        <w:t>to become nonconforming due to the establishment of a protect</w:t>
      </w:r>
      <w:r>
        <w:rPr>
          <w:rFonts w:ascii="Calibri" w:hAnsi="Calibri" w:cs="Calibri"/>
        </w:rPr>
        <w:t>ed</w:t>
      </w:r>
      <w:r w:rsidRPr="00296BB6">
        <w:rPr>
          <w:rFonts w:ascii="Calibri" w:hAnsi="Calibri" w:cs="Calibri"/>
        </w:rPr>
        <w:t xml:space="preserve"> use within the distance prescribed herein.</w:t>
      </w:r>
    </w:p>
    <w:p w14:paraId="74B4595A" w14:textId="77777777" w:rsidR="00185CAD" w:rsidRPr="00391258" w:rsidRDefault="00185CAD" w:rsidP="00185CAD">
      <w:pPr>
        <w:widowControl w:val="0"/>
        <w:tabs>
          <w:tab w:val="left" w:pos="720"/>
        </w:tabs>
        <w:autoSpaceDE w:val="0"/>
        <w:autoSpaceDN w:val="0"/>
        <w:jc w:val="both"/>
        <w:rPr>
          <w:rFonts w:ascii="Calibri" w:hAnsi="Calibri" w:cs="Calibri"/>
        </w:rPr>
      </w:pPr>
    </w:p>
    <w:p w14:paraId="45D4D45F" w14:textId="77777777" w:rsidR="00185CAD" w:rsidRPr="00391258" w:rsidRDefault="00185CAD" w:rsidP="00185CAD">
      <w:pPr>
        <w:pStyle w:val="ListParagraph"/>
        <w:widowControl w:val="0"/>
        <w:tabs>
          <w:tab w:val="left" w:pos="720"/>
        </w:tabs>
        <w:autoSpaceDE w:val="0"/>
        <w:autoSpaceDN w:val="0"/>
        <w:ind w:hanging="360"/>
        <w:jc w:val="both"/>
        <w:rPr>
          <w:rFonts w:ascii="Calibri" w:hAnsi="Calibri" w:cs="Calibri"/>
        </w:rPr>
      </w:pPr>
      <w:r w:rsidRPr="00391258">
        <w:rPr>
          <w:rFonts w:ascii="Calibri" w:hAnsi="Calibri" w:cs="Calibri"/>
        </w:rPr>
        <w:t>2. General Provisions and Performance Standards for Cannabis Cultivation Facilities</w:t>
      </w:r>
    </w:p>
    <w:p w14:paraId="10E411F6" w14:textId="77777777" w:rsidR="00185CAD" w:rsidRPr="00391258" w:rsidRDefault="00185CAD" w:rsidP="00185CAD">
      <w:pPr>
        <w:pStyle w:val="ListParagraph"/>
        <w:widowControl w:val="0"/>
        <w:tabs>
          <w:tab w:val="left" w:pos="720"/>
        </w:tabs>
        <w:autoSpaceDE w:val="0"/>
        <w:autoSpaceDN w:val="0"/>
        <w:jc w:val="both"/>
        <w:rPr>
          <w:rFonts w:ascii="Calibri" w:hAnsi="Calibri" w:cs="Calibri"/>
        </w:rPr>
      </w:pPr>
    </w:p>
    <w:p w14:paraId="1891CEDB" w14:textId="77777777" w:rsidR="00185CAD" w:rsidRPr="00391258" w:rsidRDefault="00185CAD" w:rsidP="00185CAD">
      <w:pPr>
        <w:pStyle w:val="ListParagraph"/>
        <w:widowControl w:val="0"/>
        <w:numPr>
          <w:ilvl w:val="2"/>
          <w:numId w:val="13"/>
        </w:numPr>
        <w:autoSpaceDE w:val="0"/>
        <w:autoSpaceDN w:val="0"/>
        <w:spacing w:after="0" w:line="240" w:lineRule="auto"/>
        <w:contextualSpacing w:val="0"/>
        <w:jc w:val="both"/>
        <w:rPr>
          <w:rFonts w:ascii="Calibri" w:hAnsi="Calibri" w:cs="Calibri"/>
        </w:rPr>
      </w:pPr>
      <w:r>
        <w:rPr>
          <w:rFonts w:ascii="Calibri" w:hAnsi="Calibri" w:cs="Calibri"/>
        </w:rPr>
        <w:t xml:space="preserve"> </w:t>
      </w:r>
      <w:r w:rsidRPr="00391258">
        <w:rPr>
          <w:rFonts w:ascii="Calibri" w:hAnsi="Calibri" w:cs="Calibri"/>
        </w:rPr>
        <w:t>All cultivation operations shall be within a completely enclosed permanent building.</w:t>
      </w:r>
    </w:p>
    <w:p w14:paraId="2CB95BC9" w14:textId="77777777" w:rsidR="00185CAD" w:rsidRPr="00391258" w:rsidRDefault="00185CAD" w:rsidP="00185CAD">
      <w:pPr>
        <w:pStyle w:val="ListParagraph"/>
        <w:widowControl w:val="0"/>
        <w:numPr>
          <w:ilvl w:val="2"/>
          <w:numId w:val="13"/>
        </w:numPr>
        <w:autoSpaceDE w:val="0"/>
        <w:autoSpaceDN w:val="0"/>
        <w:spacing w:after="0" w:line="240" w:lineRule="auto"/>
        <w:ind w:left="1080"/>
        <w:contextualSpacing w:val="0"/>
        <w:jc w:val="both"/>
        <w:rPr>
          <w:rFonts w:ascii="Calibri" w:hAnsi="Calibri" w:cs="Calibri"/>
        </w:rPr>
      </w:pPr>
      <w:r w:rsidRPr="00391258">
        <w:rPr>
          <w:rFonts w:ascii="Calibri" w:hAnsi="Calibri" w:cs="Calibri"/>
        </w:rPr>
        <w:t xml:space="preserve">Shall provide for proper disposal of cannabis remnants and/or by-products and shall not place waste items in exterior refuse containers. </w:t>
      </w:r>
    </w:p>
    <w:p w14:paraId="5E02F8A6" w14:textId="77777777" w:rsidR="00185CAD" w:rsidRPr="00391258" w:rsidRDefault="00185CAD" w:rsidP="00185CAD">
      <w:pPr>
        <w:pStyle w:val="ListParagraph"/>
        <w:widowControl w:val="0"/>
        <w:numPr>
          <w:ilvl w:val="2"/>
          <w:numId w:val="13"/>
        </w:numPr>
        <w:autoSpaceDE w:val="0"/>
        <w:autoSpaceDN w:val="0"/>
        <w:spacing w:after="0" w:line="240" w:lineRule="auto"/>
        <w:ind w:left="1080"/>
        <w:contextualSpacing w:val="0"/>
        <w:jc w:val="both"/>
        <w:rPr>
          <w:rFonts w:ascii="Calibri" w:hAnsi="Calibri" w:cs="Calibri"/>
        </w:rPr>
      </w:pPr>
      <w:r w:rsidRPr="00391258">
        <w:rPr>
          <w:rFonts w:ascii="Calibri" w:hAnsi="Calibri" w:cs="Calibri"/>
        </w:rPr>
        <w:t>Shall provide for a ventilation and filtration system designed to ensure that odors from cultivation are not detectable beyond the property line.  Ventilation and filtration systems shall meet the standards set forth by the State of South Dakota. All cultivation operations shall be within a completely enclosed permanent building or secured greenhouse facility.</w:t>
      </w:r>
    </w:p>
    <w:p w14:paraId="3309CED9" w14:textId="77777777" w:rsidR="00185CAD" w:rsidRDefault="00185CAD" w:rsidP="00185CAD">
      <w:pPr>
        <w:pStyle w:val="ListParagraph"/>
        <w:widowControl w:val="0"/>
        <w:numPr>
          <w:ilvl w:val="2"/>
          <w:numId w:val="13"/>
        </w:numPr>
        <w:autoSpaceDE w:val="0"/>
        <w:autoSpaceDN w:val="0"/>
        <w:spacing w:after="0" w:line="240" w:lineRule="auto"/>
        <w:ind w:left="1080"/>
        <w:contextualSpacing w:val="0"/>
        <w:jc w:val="both"/>
        <w:rPr>
          <w:rFonts w:ascii="Calibri" w:hAnsi="Calibri" w:cs="Calibri"/>
        </w:rPr>
      </w:pPr>
      <w:r w:rsidRPr="00391258">
        <w:rPr>
          <w:rFonts w:ascii="Calibri" w:hAnsi="Calibri" w:cs="Calibri"/>
        </w:rPr>
        <w:t xml:space="preserve">Security measures shall be installed as required by state regulations. </w:t>
      </w:r>
    </w:p>
    <w:p w14:paraId="1A512CCE" w14:textId="77777777" w:rsidR="00185CAD" w:rsidRDefault="00185CAD" w:rsidP="00185CAD">
      <w:pPr>
        <w:pStyle w:val="ListParagraph"/>
        <w:widowControl w:val="0"/>
        <w:numPr>
          <w:ilvl w:val="2"/>
          <w:numId w:val="13"/>
        </w:numPr>
        <w:autoSpaceDE w:val="0"/>
        <w:autoSpaceDN w:val="0"/>
        <w:spacing w:after="0" w:line="240" w:lineRule="auto"/>
        <w:ind w:left="1080"/>
        <w:contextualSpacing w:val="0"/>
        <w:jc w:val="both"/>
        <w:rPr>
          <w:rFonts w:ascii="Calibri" w:hAnsi="Calibri" w:cs="Calibri"/>
        </w:rPr>
      </w:pPr>
      <w:r w:rsidRPr="00D45EED">
        <w:rPr>
          <w:rFonts w:ascii="Calibri" w:hAnsi="Calibri" w:cs="Calibri"/>
        </w:rPr>
        <w:t xml:space="preserve">Perimeter of the property shall be fenced with minimum of a six (6) foot high solid fence and security access gates. </w:t>
      </w:r>
    </w:p>
    <w:p w14:paraId="3730A9BC" w14:textId="77777777" w:rsidR="00185CAD" w:rsidRPr="00D45EED" w:rsidRDefault="00185CAD" w:rsidP="00185CAD">
      <w:pPr>
        <w:pStyle w:val="ListParagraph"/>
        <w:widowControl w:val="0"/>
        <w:numPr>
          <w:ilvl w:val="2"/>
          <w:numId w:val="13"/>
        </w:numPr>
        <w:autoSpaceDE w:val="0"/>
        <w:autoSpaceDN w:val="0"/>
        <w:spacing w:after="0" w:line="240" w:lineRule="auto"/>
        <w:ind w:left="1080"/>
        <w:contextualSpacing w:val="0"/>
        <w:jc w:val="both"/>
        <w:rPr>
          <w:rFonts w:ascii="Calibri" w:hAnsi="Calibri" w:cs="Calibri"/>
        </w:rPr>
      </w:pPr>
      <w:r w:rsidRPr="00D45EED">
        <w:rPr>
          <w:rFonts w:ascii="Calibri" w:hAnsi="Calibri" w:cs="Calibri"/>
        </w:rPr>
        <w:t xml:space="preserve">Signage and advertising shall be limited to on premise signage only, no billboard advertising, pole signage is prohibited, and signage is limited to text only with no graphic displays or video.  </w:t>
      </w:r>
    </w:p>
    <w:p w14:paraId="60EC7566" w14:textId="77777777" w:rsidR="00185CAD" w:rsidRPr="00391258" w:rsidRDefault="00185CAD" w:rsidP="00185CAD">
      <w:pPr>
        <w:pStyle w:val="ListParagraph"/>
        <w:widowControl w:val="0"/>
        <w:autoSpaceDE w:val="0"/>
        <w:autoSpaceDN w:val="0"/>
        <w:ind w:left="2160"/>
        <w:contextualSpacing w:val="0"/>
        <w:jc w:val="both"/>
        <w:rPr>
          <w:rFonts w:ascii="Calibri" w:hAnsi="Calibri" w:cs="Calibri"/>
        </w:rPr>
      </w:pPr>
    </w:p>
    <w:p w14:paraId="6A60BDAB" w14:textId="77777777" w:rsidR="00185CAD" w:rsidRPr="00391258" w:rsidRDefault="00185CAD" w:rsidP="00185CAD">
      <w:pPr>
        <w:pStyle w:val="ListParagraph"/>
        <w:widowControl w:val="0"/>
        <w:numPr>
          <w:ilvl w:val="0"/>
          <w:numId w:val="11"/>
        </w:numPr>
        <w:tabs>
          <w:tab w:val="left" w:pos="360"/>
        </w:tabs>
        <w:autoSpaceDE w:val="0"/>
        <w:autoSpaceDN w:val="0"/>
        <w:spacing w:after="0" w:line="240" w:lineRule="auto"/>
        <w:ind w:left="360"/>
        <w:contextualSpacing w:val="0"/>
        <w:jc w:val="both"/>
        <w:rPr>
          <w:rFonts w:ascii="Calibri" w:hAnsi="Calibri" w:cs="Calibri"/>
        </w:rPr>
      </w:pPr>
      <w:r w:rsidRPr="00391258">
        <w:rPr>
          <w:rFonts w:ascii="Calibri" w:hAnsi="Calibri" w:cs="Calibri"/>
        </w:rPr>
        <w:t xml:space="preserve">Cannabis Testing Facility </w:t>
      </w:r>
    </w:p>
    <w:p w14:paraId="1C592D61" w14:textId="77777777" w:rsidR="00185CAD" w:rsidRPr="00391258" w:rsidRDefault="00185CAD" w:rsidP="00185CAD">
      <w:pPr>
        <w:pStyle w:val="ListParagraph"/>
        <w:widowControl w:val="0"/>
        <w:tabs>
          <w:tab w:val="left" w:pos="360"/>
        </w:tabs>
        <w:autoSpaceDE w:val="0"/>
        <w:autoSpaceDN w:val="0"/>
        <w:ind w:left="360"/>
        <w:contextualSpacing w:val="0"/>
        <w:jc w:val="both"/>
        <w:rPr>
          <w:rFonts w:ascii="Calibri" w:hAnsi="Calibri" w:cs="Calibri"/>
        </w:rPr>
      </w:pPr>
    </w:p>
    <w:p w14:paraId="242E9711" w14:textId="77777777" w:rsidR="00185CAD" w:rsidRPr="00391258" w:rsidRDefault="00185CAD" w:rsidP="00185CAD">
      <w:pPr>
        <w:pStyle w:val="ListParagraph"/>
        <w:widowControl w:val="0"/>
        <w:numPr>
          <w:ilvl w:val="3"/>
          <w:numId w:val="11"/>
        </w:numPr>
        <w:autoSpaceDE w:val="0"/>
        <w:autoSpaceDN w:val="0"/>
        <w:spacing w:after="0" w:line="240" w:lineRule="auto"/>
        <w:ind w:left="720"/>
        <w:contextualSpacing w:val="0"/>
        <w:jc w:val="both"/>
        <w:rPr>
          <w:rFonts w:ascii="Calibri" w:hAnsi="Calibri" w:cs="Calibri"/>
        </w:rPr>
      </w:pPr>
      <w:r w:rsidRPr="00391258">
        <w:rPr>
          <w:rFonts w:ascii="Calibri" w:hAnsi="Calibri" w:cs="Calibri"/>
        </w:rPr>
        <w:t xml:space="preserve">Cannabis Testing Facility shall not be located within a prescribed distance from certain existing uses as measured from the lot line of the property where the </w:t>
      </w:r>
      <w:r>
        <w:rPr>
          <w:rFonts w:ascii="Calibri" w:hAnsi="Calibri" w:cs="Calibri"/>
        </w:rPr>
        <w:t xml:space="preserve">testing facility </w:t>
      </w:r>
      <w:r w:rsidRPr="00391258">
        <w:rPr>
          <w:rFonts w:ascii="Calibri" w:hAnsi="Calibri" w:cs="Calibri"/>
        </w:rPr>
        <w:t>is proposed, to the lot line of the protected uses listed below:</w:t>
      </w:r>
    </w:p>
    <w:p w14:paraId="2A661CD3" w14:textId="77777777" w:rsidR="00185CAD" w:rsidRPr="00391258" w:rsidRDefault="00185CAD" w:rsidP="00185CAD">
      <w:pPr>
        <w:pStyle w:val="ListParagraph"/>
        <w:widowControl w:val="0"/>
        <w:autoSpaceDE w:val="0"/>
        <w:autoSpaceDN w:val="0"/>
        <w:contextualSpacing w:val="0"/>
        <w:jc w:val="both"/>
        <w:rPr>
          <w:rFonts w:ascii="Calibri" w:hAnsi="Calibri" w:cs="Calibri"/>
        </w:rPr>
      </w:pPr>
    </w:p>
    <w:p w14:paraId="2A6CA697" w14:textId="77777777" w:rsidR="00185CAD" w:rsidRPr="00296BB6" w:rsidRDefault="00185CAD" w:rsidP="00185CAD">
      <w:pPr>
        <w:pStyle w:val="ListParagraph"/>
        <w:widowControl w:val="0"/>
        <w:numPr>
          <w:ilvl w:val="0"/>
          <w:numId w:val="14"/>
        </w:numPr>
        <w:tabs>
          <w:tab w:val="left" w:pos="1890"/>
        </w:tabs>
        <w:autoSpaceDE w:val="0"/>
        <w:autoSpaceDN w:val="0"/>
        <w:spacing w:after="0" w:line="240" w:lineRule="auto"/>
        <w:ind w:left="1080" w:hanging="180"/>
        <w:contextualSpacing w:val="0"/>
        <w:jc w:val="both"/>
        <w:rPr>
          <w:rFonts w:ascii="Calibri" w:hAnsi="Calibri" w:cs="Calibri"/>
        </w:rPr>
      </w:pPr>
      <w:r w:rsidRPr="00391258">
        <w:rPr>
          <w:rFonts w:ascii="Calibri" w:hAnsi="Calibri" w:cs="Calibri"/>
        </w:rPr>
        <w:t xml:space="preserve">Shall not be located within 1,000 feet </w:t>
      </w:r>
      <w:r w:rsidRPr="00296BB6">
        <w:rPr>
          <w:rFonts w:ascii="Calibri" w:hAnsi="Calibri" w:cs="Calibri"/>
        </w:rPr>
        <w:t xml:space="preserve">of a public or private school existing before the date of the cannabis </w:t>
      </w:r>
      <w:r>
        <w:rPr>
          <w:rFonts w:ascii="Calibri" w:hAnsi="Calibri" w:cs="Calibri"/>
        </w:rPr>
        <w:t xml:space="preserve">testing </w:t>
      </w:r>
      <w:r w:rsidRPr="00296BB6">
        <w:rPr>
          <w:rFonts w:ascii="Calibri" w:hAnsi="Calibri" w:cs="Calibri"/>
        </w:rPr>
        <w:t>establishment application. (34-20G-55)</w:t>
      </w:r>
      <w:r>
        <w:rPr>
          <w:rFonts w:ascii="Calibri" w:hAnsi="Calibri" w:cs="Calibri"/>
        </w:rPr>
        <w:t>.</w:t>
      </w:r>
      <w:r w:rsidRPr="00296BB6">
        <w:rPr>
          <w:rFonts w:ascii="Calibri" w:hAnsi="Calibri" w:cs="Calibri"/>
        </w:rPr>
        <w:t xml:space="preserve"> </w:t>
      </w:r>
    </w:p>
    <w:p w14:paraId="253FC3D3" w14:textId="77777777" w:rsidR="00185CAD" w:rsidRPr="00296BB6" w:rsidRDefault="00185CAD" w:rsidP="00185CAD">
      <w:pPr>
        <w:pStyle w:val="ListParagraph"/>
        <w:widowControl w:val="0"/>
        <w:numPr>
          <w:ilvl w:val="0"/>
          <w:numId w:val="14"/>
        </w:numPr>
        <w:autoSpaceDE w:val="0"/>
        <w:autoSpaceDN w:val="0"/>
        <w:spacing w:after="0" w:line="240" w:lineRule="auto"/>
        <w:ind w:left="1080" w:hanging="180"/>
        <w:contextualSpacing w:val="0"/>
        <w:jc w:val="both"/>
        <w:rPr>
          <w:rFonts w:ascii="Calibri" w:hAnsi="Calibri" w:cs="Calibri"/>
        </w:rPr>
      </w:pPr>
      <w:r w:rsidRPr="00296BB6">
        <w:rPr>
          <w:rFonts w:ascii="Calibri" w:hAnsi="Calibri" w:cs="Calibri"/>
        </w:rPr>
        <w:t xml:space="preserve">Shall not be located within </w:t>
      </w:r>
      <w:r w:rsidRPr="005D01F6">
        <w:rPr>
          <w:rFonts w:ascii="Calibri" w:hAnsi="Calibri" w:cs="Calibri"/>
        </w:rPr>
        <w:t xml:space="preserve">1,000 feet </w:t>
      </w:r>
      <w:r w:rsidRPr="00296BB6">
        <w:rPr>
          <w:rFonts w:ascii="Calibri" w:hAnsi="Calibri" w:cs="Calibri"/>
        </w:rPr>
        <w:t>from a nonresidential daycare facility</w:t>
      </w:r>
      <w:r>
        <w:rPr>
          <w:rFonts w:ascii="Calibri" w:hAnsi="Calibri" w:cs="Calibri"/>
        </w:rPr>
        <w:t>.</w:t>
      </w:r>
    </w:p>
    <w:p w14:paraId="1A484EBF" w14:textId="77777777" w:rsidR="00185CAD" w:rsidRPr="00296BB6" w:rsidRDefault="00185CAD" w:rsidP="00185CAD">
      <w:pPr>
        <w:pStyle w:val="ListParagraph"/>
        <w:widowControl w:val="0"/>
        <w:numPr>
          <w:ilvl w:val="0"/>
          <w:numId w:val="14"/>
        </w:numPr>
        <w:autoSpaceDE w:val="0"/>
        <w:autoSpaceDN w:val="0"/>
        <w:spacing w:after="0" w:line="240" w:lineRule="auto"/>
        <w:ind w:left="1080" w:hanging="180"/>
        <w:contextualSpacing w:val="0"/>
        <w:jc w:val="both"/>
        <w:rPr>
          <w:rFonts w:ascii="Calibri" w:hAnsi="Calibri" w:cs="Calibri"/>
        </w:rPr>
      </w:pPr>
      <w:r w:rsidRPr="00296BB6">
        <w:rPr>
          <w:rFonts w:ascii="Calibri" w:hAnsi="Calibri" w:cs="Calibri"/>
        </w:rPr>
        <w:t xml:space="preserve">Shall not be located within </w:t>
      </w:r>
      <w:r w:rsidRPr="005D01F6">
        <w:rPr>
          <w:rFonts w:ascii="Calibri" w:hAnsi="Calibri" w:cs="Calibri"/>
        </w:rPr>
        <w:t xml:space="preserve">1,000 feet </w:t>
      </w:r>
      <w:r w:rsidRPr="00296BB6">
        <w:rPr>
          <w:rFonts w:ascii="Calibri" w:hAnsi="Calibri" w:cs="Calibri"/>
        </w:rPr>
        <w:t>from a public park, public pool or public recreational facility or library</w:t>
      </w:r>
      <w:r>
        <w:rPr>
          <w:rFonts w:ascii="Calibri" w:hAnsi="Calibri" w:cs="Calibri"/>
        </w:rPr>
        <w:t>.</w:t>
      </w:r>
      <w:r w:rsidRPr="00296BB6">
        <w:rPr>
          <w:rFonts w:ascii="Calibri" w:hAnsi="Calibri" w:cs="Calibri"/>
        </w:rPr>
        <w:t xml:space="preserve"> </w:t>
      </w:r>
    </w:p>
    <w:p w14:paraId="6301A7BD" w14:textId="77777777" w:rsidR="00185CAD" w:rsidRPr="00296BB6" w:rsidRDefault="00185CAD" w:rsidP="00185CAD">
      <w:pPr>
        <w:pStyle w:val="ListParagraph"/>
        <w:widowControl w:val="0"/>
        <w:numPr>
          <w:ilvl w:val="0"/>
          <w:numId w:val="14"/>
        </w:numPr>
        <w:autoSpaceDE w:val="0"/>
        <w:autoSpaceDN w:val="0"/>
        <w:spacing w:after="0" w:line="240" w:lineRule="auto"/>
        <w:ind w:left="1080" w:hanging="180"/>
        <w:contextualSpacing w:val="0"/>
        <w:jc w:val="both"/>
        <w:rPr>
          <w:rFonts w:ascii="Calibri" w:hAnsi="Calibri" w:cs="Calibri"/>
        </w:rPr>
      </w:pPr>
      <w:r w:rsidRPr="00296BB6">
        <w:rPr>
          <w:rFonts w:ascii="Calibri" w:hAnsi="Calibri" w:cs="Calibri"/>
        </w:rPr>
        <w:t>Shall not be located wi</w:t>
      </w:r>
      <w:r>
        <w:rPr>
          <w:rFonts w:ascii="Calibri" w:hAnsi="Calibri" w:cs="Calibri"/>
        </w:rPr>
        <w:t>thin 1,000</w:t>
      </w:r>
      <w:r w:rsidRPr="005D01F6">
        <w:rPr>
          <w:rFonts w:ascii="Calibri" w:hAnsi="Calibri" w:cs="Calibri"/>
        </w:rPr>
        <w:t xml:space="preserve"> feet </w:t>
      </w:r>
      <w:r w:rsidRPr="00296BB6">
        <w:rPr>
          <w:rFonts w:ascii="Calibri" w:hAnsi="Calibri" w:cs="Calibri"/>
        </w:rPr>
        <w:t>of a religious institution</w:t>
      </w:r>
      <w:r>
        <w:rPr>
          <w:rFonts w:ascii="Calibri" w:hAnsi="Calibri" w:cs="Calibri"/>
        </w:rPr>
        <w:t>.</w:t>
      </w:r>
      <w:r w:rsidRPr="00296BB6">
        <w:rPr>
          <w:rFonts w:ascii="Calibri" w:hAnsi="Calibri" w:cs="Calibri"/>
        </w:rPr>
        <w:t xml:space="preserve"> </w:t>
      </w:r>
    </w:p>
    <w:p w14:paraId="518CD9E5" w14:textId="77777777" w:rsidR="00185CAD" w:rsidRPr="00DD0BDC" w:rsidRDefault="00185CAD" w:rsidP="00185CAD">
      <w:pPr>
        <w:pStyle w:val="ListParagraph"/>
        <w:widowControl w:val="0"/>
        <w:numPr>
          <w:ilvl w:val="0"/>
          <w:numId w:val="14"/>
        </w:numPr>
        <w:autoSpaceDE w:val="0"/>
        <w:autoSpaceDN w:val="0"/>
        <w:spacing w:after="0" w:line="240" w:lineRule="auto"/>
        <w:ind w:left="1080" w:hanging="180"/>
        <w:contextualSpacing w:val="0"/>
        <w:jc w:val="both"/>
        <w:rPr>
          <w:rFonts w:ascii="Calibri" w:hAnsi="Calibri" w:cs="Calibri"/>
        </w:rPr>
      </w:pPr>
      <w:r w:rsidRPr="00296BB6">
        <w:rPr>
          <w:rFonts w:ascii="Calibri" w:hAnsi="Calibri" w:cs="Calibri"/>
        </w:rPr>
        <w:t xml:space="preserve">Shall not be located within </w:t>
      </w:r>
      <w:r w:rsidRPr="005D01F6">
        <w:rPr>
          <w:rFonts w:ascii="Calibri" w:hAnsi="Calibri" w:cs="Calibri"/>
        </w:rPr>
        <w:t xml:space="preserve">1,000 feet </w:t>
      </w:r>
      <w:r w:rsidRPr="00296BB6">
        <w:rPr>
          <w:rFonts w:ascii="Calibri" w:hAnsi="Calibri" w:cs="Calibri"/>
        </w:rPr>
        <w:t>of a residence</w:t>
      </w:r>
      <w:r>
        <w:rPr>
          <w:rFonts w:ascii="Calibri" w:hAnsi="Calibri" w:cs="Calibri"/>
        </w:rPr>
        <w:t>.</w:t>
      </w:r>
    </w:p>
    <w:p w14:paraId="23901709" w14:textId="77777777" w:rsidR="00185CAD" w:rsidRPr="00296BB6" w:rsidRDefault="00185CAD" w:rsidP="00185CAD">
      <w:pPr>
        <w:pStyle w:val="ListParagraph"/>
        <w:widowControl w:val="0"/>
        <w:numPr>
          <w:ilvl w:val="0"/>
          <w:numId w:val="14"/>
        </w:numPr>
        <w:autoSpaceDE w:val="0"/>
        <w:autoSpaceDN w:val="0"/>
        <w:spacing w:after="0" w:line="240" w:lineRule="auto"/>
        <w:ind w:left="1080" w:hanging="180"/>
        <w:contextualSpacing w:val="0"/>
        <w:jc w:val="both"/>
        <w:rPr>
          <w:rFonts w:ascii="Calibri" w:hAnsi="Calibri" w:cs="Calibri"/>
        </w:rPr>
      </w:pPr>
      <w:r w:rsidRPr="00296BB6">
        <w:rPr>
          <w:rFonts w:ascii="Calibri" w:hAnsi="Calibri" w:cs="Calibri"/>
        </w:rPr>
        <w:t xml:space="preserve">No future development will cause a </w:t>
      </w:r>
      <w:r>
        <w:rPr>
          <w:rFonts w:ascii="Calibri" w:hAnsi="Calibri" w:cs="Calibri"/>
        </w:rPr>
        <w:t xml:space="preserve">testing facility </w:t>
      </w:r>
      <w:r w:rsidRPr="00296BB6">
        <w:rPr>
          <w:rFonts w:ascii="Calibri" w:hAnsi="Calibri" w:cs="Calibri"/>
        </w:rPr>
        <w:t>to become nonconforming due to the establishment of a protec</w:t>
      </w:r>
      <w:r>
        <w:rPr>
          <w:rFonts w:ascii="Calibri" w:hAnsi="Calibri" w:cs="Calibri"/>
        </w:rPr>
        <w:t>ted</w:t>
      </w:r>
      <w:r w:rsidRPr="00296BB6">
        <w:rPr>
          <w:rFonts w:ascii="Calibri" w:hAnsi="Calibri" w:cs="Calibri"/>
        </w:rPr>
        <w:t xml:space="preserve"> use within the distance prescribed herein</w:t>
      </w:r>
      <w:r>
        <w:rPr>
          <w:rFonts w:ascii="Calibri" w:hAnsi="Calibri" w:cs="Calibri"/>
        </w:rPr>
        <w:t>.</w:t>
      </w:r>
    </w:p>
    <w:p w14:paraId="69D07CDF" w14:textId="77777777" w:rsidR="00185CAD" w:rsidRDefault="00185CAD" w:rsidP="00185CAD">
      <w:pPr>
        <w:pStyle w:val="ListParagraph"/>
        <w:widowControl w:val="0"/>
        <w:autoSpaceDE w:val="0"/>
        <w:autoSpaceDN w:val="0"/>
        <w:contextualSpacing w:val="0"/>
        <w:jc w:val="both"/>
        <w:rPr>
          <w:rFonts w:ascii="Calibri" w:hAnsi="Calibri" w:cs="Calibri"/>
          <w:color w:val="FF0000"/>
        </w:rPr>
      </w:pPr>
    </w:p>
    <w:p w14:paraId="7E537796" w14:textId="77777777" w:rsidR="00185CAD" w:rsidRPr="00544599" w:rsidRDefault="00185CAD" w:rsidP="00185CAD">
      <w:pPr>
        <w:rPr>
          <w:rFonts w:ascii="Calibri" w:hAnsi="Calibri" w:cs="Calibri"/>
        </w:rPr>
      </w:pPr>
      <w:r w:rsidRPr="00544599">
        <w:rPr>
          <w:rFonts w:ascii="Calibri" w:hAnsi="Calibri" w:cs="Calibri"/>
        </w:rPr>
        <w:t>2. General Provisions and Performance Standards for Cannabis Testing Facilities</w:t>
      </w:r>
    </w:p>
    <w:p w14:paraId="631FAA01" w14:textId="77777777" w:rsidR="00185CAD" w:rsidRPr="00544599" w:rsidRDefault="00185CAD" w:rsidP="00185CAD">
      <w:pPr>
        <w:pStyle w:val="ListParagraph"/>
        <w:widowControl w:val="0"/>
        <w:tabs>
          <w:tab w:val="left" w:pos="720"/>
        </w:tabs>
        <w:autoSpaceDE w:val="0"/>
        <w:autoSpaceDN w:val="0"/>
        <w:jc w:val="both"/>
        <w:rPr>
          <w:rFonts w:ascii="Calibri" w:hAnsi="Calibri" w:cs="Calibri"/>
        </w:rPr>
      </w:pPr>
    </w:p>
    <w:p w14:paraId="50C9D396" w14:textId="77777777" w:rsidR="00185CAD" w:rsidRPr="00544599" w:rsidRDefault="00185CAD" w:rsidP="00185CAD">
      <w:pPr>
        <w:pStyle w:val="ListParagraph"/>
        <w:widowControl w:val="0"/>
        <w:numPr>
          <w:ilvl w:val="0"/>
          <w:numId w:val="15"/>
        </w:numPr>
        <w:autoSpaceDE w:val="0"/>
        <w:autoSpaceDN w:val="0"/>
        <w:spacing w:after="0" w:line="240" w:lineRule="auto"/>
        <w:contextualSpacing w:val="0"/>
        <w:jc w:val="both"/>
        <w:rPr>
          <w:rFonts w:ascii="Calibri" w:hAnsi="Calibri" w:cs="Calibri"/>
        </w:rPr>
      </w:pPr>
      <w:r w:rsidRPr="00544599">
        <w:rPr>
          <w:rFonts w:ascii="Calibri" w:hAnsi="Calibri" w:cs="Calibri"/>
        </w:rPr>
        <w:t>All testing operations shall be within a completely enclosed permanent building.</w:t>
      </w:r>
    </w:p>
    <w:p w14:paraId="69C6F88E" w14:textId="77777777" w:rsidR="00185CAD" w:rsidRPr="00544599" w:rsidRDefault="00185CAD" w:rsidP="00185CAD">
      <w:pPr>
        <w:pStyle w:val="ListParagraph"/>
        <w:widowControl w:val="0"/>
        <w:numPr>
          <w:ilvl w:val="0"/>
          <w:numId w:val="15"/>
        </w:numPr>
        <w:autoSpaceDE w:val="0"/>
        <w:autoSpaceDN w:val="0"/>
        <w:spacing w:after="0" w:line="240" w:lineRule="auto"/>
        <w:contextualSpacing w:val="0"/>
        <w:jc w:val="both"/>
        <w:rPr>
          <w:rFonts w:ascii="Calibri" w:hAnsi="Calibri" w:cs="Calibri"/>
        </w:rPr>
      </w:pPr>
      <w:r w:rsidRPr="00544599">
        <w:rPr>
          <w:rFonts w:ascii="Calibri" w:hAnsi="Calibri" w:cs="Calibri"/>
        </w:rPr>
        <w:t xml:space="preserve">Shall provide for proper disposal of cannabis remnants and/or by-products and shall not place waste items in exterior refuse containers. </w:t>
      </w:r>
    </w:p>
    <w:p w14:paraId="113A6257" w14:textId="77777777" w:rsidR="00185CAD" w:rsidRPr="00544599" w:rsidRDefault="00185CAD" w:rsidP="00185CAD">
      <w:pPr>
        <w:pStyle w:val="ListParagraph"/>
        <w:widowControl w:val="0"/>
        <w:numPr>
          <w:ilvl w:val="0"/>
          <w:numId w:val="15"/>
        </w:numPr>
        <w:autoSpaceDE w:val="0"/>
        <w:autoSpaceDN w:val="0"/>
        <w:spacing w:after="0" w:line="240" w:lineRule="auto"/>
        <w:contextualSpacing w:val="0"/>
        <w:jc w:val="both"/>
        <w:rPr>
          <w:rFonts w:ascii="Calibri" w:hAnsi="Calibri" w:cs="Calibri"/>
        </w:rPr>
      </w:pPr>
      <w:r w:rsidRPr="00544599">
        <w:rPr>
          <w:rFonts w:ascii="Calibri" w:hAnsi="Calibri" w:cs="Calibri"/>
        </w:rPr>
        <w:t>Shall provide for a ventilation and filtration system designed to ensure that odors from cultivation are not detectable beyond the property line.  Ventilation and filtration systems shall meet the standards set forth by the State of South Dakota. All cultivation operations shall be within a completely enclosed permanent building or secured greenhouse facility.</w:t>
      </w:r>
    </w:p>
    <w:p w14:paraId="07DB55A9" w14:textId="77777777" w:rsidR="00185CAD" w:rsidRDefault="00185CAD" w:rsidP="00185CAD">
      <w:pPr>
        <w:pStyle w:val="ListParagraph"/>
        <w:widowControl w:val="0"/>
        <w:numPr>
          <w:ilvl w:val="0"/>
          <w:numId w:val="15"/>
        </w:numPr>
        <w:autoSpaceDE w:val="0"/>
        <w:autoSpaceDN w:val="0"/>
        <w:spacing w:after="0" w:line="240" w:lineRule="auto"/>
        <w:contextualSpacing w:val="0"/>
        <w:jc w:val="both"/>
        <w:rPr>
          <w:rFonts w:ascii="Calibri" w:hAnsi="Calibri" w:cs="Calibri"/>
        </w:rPr>
      </w:pPr>
      <w:r w:rsidRPr="00544599">
        <w:rPr>
          <w:rFonts w:ascii="Calibri" w:hAnsi="Calibri" w:cs="Calibri"/>
        </w:rPr>
        <w:t xml:space="preserve">Security measures shall be installed as required by state regulations. </w:t>
      </w:r>
    </w:p>
    <w:p w14:paraId="0471F4C3" w14:textId="77777777" w:rsidR="00185CAD" w:rsidRDefault="00185CAD" w:rsidP="00185CAD">
      <w:pPr>
        <w:pStyle w:val="ListParagraph"/>
        <w:widowControl w:val="0"/>
        <w:numPr>
          <w:ilvl w:val="0"/>
          <w:numId w:val="15"/>
        </w:numPr>
        <w:autoSpaceDE w:val="0"/>
        <w:autoSpaceDN w:val="0"/>
        <w:spacing w:after="0" w:line="240" w:lineRule="auto"/>
        <w:contextualSpacing w:val="0"/>
        <w:jc w:val="both"/>
        <w:rPr>
          <w:rFonts w:ascii="Calibri" w:hAnsi="Calibri" w:cs="Calibri"/>
        </w:rPr>
      </w:pPr>
      <w:r w:rsidRPr="00D45EED">
        <w:rPr>
          <w:rFonts w:ascii="Calibri" w:hAnsi="Calibri" w:cs="Calibri"/>
        </w:rPr>
        <w:t xml:space="preserve">Perimeter of the property shall be fenced with minimum of a six (6) foot high solid fence and security access gates. </w:t>
      </w:r>
    </w:p>
    <w:p w14:paraId="22C79171" w14:textId="77777777" w:rsidR="00185CAD" w:rsidRPr="00D45EED" w:rsidRDefault="00185CAD" w:rsidP="00185CAD">
      <w:pPr>
        <w:pStyle w:val="ListParagraph"/>
        <w:widowControl w:val="0"/>
        <w:numPr>
          <w:ilvl w:val="0"/>
          <w:numId w:val="15"/>
        </w:numPr>
        <w:autoSpaceDE w:val="0"/>
        <w:autoSpaceDN w:val="0"/>
        <w:spacing w:after="0" w:line="240" w:lineRule="auto"/>
        <w:contextualSpacing w:val="0"/>
        <w:jc w:val="both"/>
        <w:rPr>
          <w:rFonts w:ascii="Calibri" w:hAnsi="Calibri" w:cs="Calibri"/>
        </w:rPr>
      </w:pPr>
      <w:r w:rsidRPr="00D45EED">
        <w:rPr>
          <w:rFonts w:ascii="Calibri" w:hAnsi="Calibri" w:cs="Calibri"/>
        </w:rPr>
        <w:t xml:space="preserve">Signage and advertising shall be limited to on premise signage only, no billboard advertising, pole signage is prohibited, and signage is limited to text only with no graphic displays or video.  </w:t>
      </w:r>
    </w:p>
    <w:p w14:paraId="5D236328" w14:textId="77777777" w:rsidR="00185CAD" w:rsidRPr="00D45EED" w:rsidRDefault="00185CAD" w:rsidP="00185CAD">
      <w:pPr>
        <w:pStyle w:val="ListParagraph"/>
        <w:widowControl w:val="0"/>
        <w:autoSpaceDE w:val="0"/>
        <w:autoSpaceDN w:val="0"/>
        <w:contextualSpacing w:val="0"/>
        <w:jc w:val="both"/>
        <w:rPr>
          <w:rFonts w:ascii="Calibri" w:hAnsi="Calibri" w:cs="Calibri"/>
        </w:rPr>
      </w:pPr>
    </w:p>
    <w:p w14:paraId="319FDDD5" w14:textId="77777777" w:rsidR="00185CAD" w:rsidRPr="00D45EED" w:rsidRDefault="00185CAD" w:rsidP="00185CAD">
      <w:pPr>
        <w:pStyle w:val="ListParagraph"/>
        <w:widowControl w:val="0"/>
        <w:numPr>
          <w:ilvl w:val="0"/>
          <w:numId w:val="11"/>
        </w:numPr>
        <w:autoSpaceDE w:val="0"/>
        <w:autoSpaceDN w:val="0"/>
        <w:spacing w:after="0" w:line="240" w:lineRule="auto"/>
        <w:ind w:left="360"/>
        <w:contextualSpacing w:val="0"/>
        <w:jc w:val="both"/>
        <w:rPr>
          <w:rFonts w:ascii="Calibri" w:hAnsi="Calibri" w:cs="Calibri"/>
        </w:rPr>
      </w:pPr>
      <w:r w:rsidRPr="00D45EED">
        <w:rPr>
          <w:rFonts w:ascii="Calibri" w:hAnsi="Calibri" w:cs="Calibri"/>
        </w:rPr>
        <w:t>Cannabis Product Manufacturing Facility</w:t>
      </w:r>
    </w:p>
    <w:p w14:paraId="5D0E0839" w14:textId="77777777" w:rsidR="00185CAD" w:rsidRPr="00D45EED" w:rsidRDefault="00185CAD" w:rsidP="00185CAD">
      <w:pPr>
        <w:pStyle w:val="ListParagraph"/>
        <w:widowControl w:val="0"/>
        <w:autoSpaceDE w:val="0"/>
        <w:autoSpaceDN w:val="0"/>
        <w:contextualSpacing w:val="0"/>
        <w:jc w:val="both"/>
        <w:rPr>
          <w:rFonts w:ascii="Calibri" w:hAnsi="Calibri" w:cs="Calibri"/>
        </w:rPr>
      </w:pPr>
    </w:p>
    <w:p w14:paraId="7E5E565C" w14:textId="77777777" w:rsidR="00185CAD" w:rsidRPr="00391258" w:rsidRDefault="00185CAD" w:rsidP="00185CAD">
      <w:pPr>
        <w:pStyle w:val="ListParagraph"/>
        <w:widowControl w:val="0"/>
        <w:numPr>
          <w:ilvl w:val="3"/>
          <w:numId w:val="11"/>
        </w:numPr>
        <w:autoSpaceDE w:val="0"/>
        <w:autoSpaceDN w:val="0"/>
        <w:spacing w:after="0" w:line="240" w:lineRule="auto"/>
        <w:ind w:left="720"/>
        <w:contextualSpacing w:val="0"/>
        <w:jc w:val="both"/>
        <w:rPr>
          <w:rFonts w:ascii="Calibri" w:hAnsi="Calibri" w:cs="Calibri"/>
        </w:rPr>
      </w:pPr>
      <w:r w:rsidRPr="00D45EED">
        <w:rPr>
          <w:rFonts w:ascii="Calibri" w:hAnsi="Calibri" w:cs="Calibri"/>
        </w:rPr>
        <w:t xml:space="preserve">Cannabis Product Manufacturing Facility shall not be located within a prescribed distance from </w:t>
      </w:r>
      <w:r w:rsidRPr="00391258">
        <w:rPr>
          <w:rFonts w:ascii="Calibri" w:hAnsi="Calibri" w:cs="Calibri"/>
        </w:rPr>
        <w:t xml:space="preserve">certain existing uses as measured from the lot line of the property where the </w:t>
      </w:r>
      <w:r>
        <w:rPr>
          <w:rFonts w:ascii="Calibri" w:hAnsi="Calibri" w:cs="Calibri"/>
        </w:rPr>
        <w:t>manufacturing facility</w:t>
      </w:r>
      <w:r w:rsidRPr="00391258">
        <w:rPr>
          <w:rFonts w:ascii="Calibri" w:hAnsi="Calibri" w:cs="Calibri"/>
        </w:rPr>
        <w:t xml:space="preserve"> is proposed, to the lot line of the protected uses listed below:</w:t>
      </w:r>
    </w:p>
    <w:p w14:paraId="0423F798" w14:textId="77777777" w:rsidR="00185CAD" w:rsidRPr="00391258" w:rsidRDefault="00185CAD" w:rsidP="00185CAD">
      <w:pPr>
        <w:pStyle w:val="ListParagraph"/>
        <w:widowControl w:val="0"/>
        <w:autoSpaceDE w:val="0"/>
        <w:autoSpaceDN w:val="0"/>
        <w:contextualSpacing w:val="0"/>
        <w:jc w:val="both"/>
        <w:rPr>
          <w:rFonts w:ascii="Calibri" w:hAnsi="Calibri" w:cs="Calibri"/>
        </w:rPr>
      </w:pPr>
    </w:p>
    <w:p w14:paraId="72DE328B" w14:textId="77777777" w:rsidR="00185CAD" w:rsidRPr="00296BB6" w:rsidRDefault="00185CAD" w:rsidP="00185CAD">
      <w:pPr>
        <w:pStyle w:val="ListParagraph"/>
        <w:widowControl w:val="0"/>
        <w:numPr>
          <w:ilvl w:val="0"/>
          <w:numId w:val="16"/>
        </w:numPr>
        <w:tabs>
          <w:tab w:val="left" w:pos="1890"/>
        </w:tabs>
        <w:autoSpaceDE w:val="0"/>
        <w:autoSpaceDN w:val="0"/>
        <w:spacing w:after="0" w:line="240" w:lineRule="auto"/>
        <w:ind w:left="1080" w:hanging="180"/>
        <w:contextualSpacing w:val="0"/>
        <w:jc w:val="both"/>
        <w:rPr>
          <w:rFonts w:ascii="Calibri" w:hAnsi="Calibri" w:cs="Calibri"/>
        </w:rPr>
      </w:pPr>
      <w:r w:rsidRPr="00391258">
        <w:rPr>
          <w:rFonts w:ascii="Calibri" w:hAnsi="Calibri" w:cs="Calibri"/>
        </w:rPr>
        <w:t xml:space="preserve">Shall not be located within 1,000 feet </w:t>
      </w:r>
      <w:r w:rsidRPr="00296BB6">
        <w:rPr>
          <w:rFonts w:ascii="Calibri" w:hAnsi="Calibri" w:cs="Calibri"/>
        </w:rPr>
        <w:t xml:space="preserve">of a public or private school existing before the date of the cannabis </w:t>
      </w:r>
      <w:r>
        <w:rPr>
          <w:rFonts w:ascii="Calibri" w:hAnsi="Calibri" w:cs="Calibri"/>
        </w:rPr>
        <w:t xml:space="preserve">testing </w:t>
      </w:r>
      <w:r w:rsidRPr="00296BB6">
        <w:rPr>
          <w:rFonts w:ascii="Calibri" w:hAnsi="Calibri" w:cs="Calibri"/>
        </w:rPr>
        <w:t>establishment application. (34-20G-55)</w:t>
      </w:r>
      <w:r>
        <w:rPr>
          <w:rFonts w:ascii="Calibri" w:hAnsi="Calibri" w:cs="Calibri"/>
        </w:rPr>
        <w:t>.</w:t>
      </w:r>
      <w:r w:rsidRPr="00296BB6">
        <w:rPr>
          <w:rFonts w:ascii="Calibri" w:hAnsi="Calibri" w:cs="Calibri"/>
        </w:rPr>
        <w:t xml:space="preserve"> </w:t>
      </w:r>
    </w:p>
    <w:p w14:paraId="514604C4" w14:textId="77777777" w:rsidR="00185CAD" w:rsidRPr="00296BB6" w:rsidRDefault="00185CAD" w:rsidP="00185CAD">
      <w:pPr>
        <w:pStyle w:val="ListParagraph"/>
        <w:widowControl w:val="0"/>
        <w:numPr>
          <w:ilvl w:val="0"/>
          <w:numId w:val="16"/>
        </w:numPr>
        <w:autoSpaceDE w:val="0"/>
        <w:autoSpaceDN w:val="0"/>
        <w:spacing w:after="0" w:line="240" w:lineRule="auto"/>
        <w:ind w:left="1080" w:hanging="180"/>
        <w:contextualSpacing w:val="0"/>
        <w:jc w:val="both"/>
        <w:rPr>
          <w:rFonts w:ascii="Calibri" w:hAnsi="Calibri" w:cs="Calibri"/>
        </w:rPr>
      </w:pPr>
      <w:r w:rsidRPr="00296BB6">
        <w:rPr>
          <w:rFonts w:ascii="Calibri" w:hAnsi="Calibri" w:cs="Calibri"/>
        </w:rPr>
        <w:t xml:space="preserve">Shall not be located within </w:t>
      </w:r>
      <w:r w:rsidRPr="005D01F6">
        <w:rPr>
          <w:rFonts w:ascii="Calibri" w:hAnsi="Calibri" w:cs="Calibri"/>
        </w:rPr>
        <w:t xml:space="preserve">1,000 feet </w:t>
      </w:r>
      <w:r w:rsidRPr="00296BB6">
        <w:rPr>
          <w:rFonts w:ascii="Calibri" w:hAnsi="Calibri" w:cs="Calibri"/>
        </w:rPr>
        <w:t>from a nonresidential daycare facility</w:t>
      </w:r>
      <w:r>
        <w:rPr>
          <w:rFonts w:ascii="Calibri" w:hAnsi="Calibri" w:cs="Calibri"/>
        </w:rPr>
        <w:t>.</w:t>
      </w:r>
    </w:p>
    <w:p w14:paraId="0631C03A" w14:textId="77777777" w:rsidR="00185CAD" w:rsidRPr="00296BB6" w:rsidRDefault="00185CAD" w:rsidP="00185CAD">
      <w:pPr>
        <w:pStyle w:val="ListParagraph"/>
        <w:widowControl w:val="0"/>
        <w:numPr>
          <w:ilvl w:val="0"/>
          <w:numId w:val="16"/>
        </w:numPr>
        <w:autoSpaceDE w:val="0"/>
        <w:autoSpaceDN w:val="0"/>
        <w:spacing w:after="0" w:line="240" w:lineRule="auto"/>
        <w:ind w:left="1080" w:hanging="180"/>
        <w:contextualSpacing w:val="0"/>
        <w:jc w:val="both"/>
        <w:rPr>
          <w:rFonts w:ascii="Calibri" w:hAnsi="Calibri" w:cs="Calibri"/>
        </w:rPr>
      </w:pPr>
      <w:r w:rsidRPr="00296BB6">
        <w:rPr>
          <w:rFonts w:ascii="Calibri" w:hAnsi="Calibri" w:cs="Calibri"/>
        </w:rPr>
        <w:t xml:space="preserve">Shall not be located within </w:t>
      </w:r>
      <w:r w:rsidRPr="005D01F6">
        <w:rPr>
          <w:rFonts w:ascii="Calibri" w:hAnsi="Calibri" w:cs="Calibri"/>
        </w:rPr>
        <w:t xml:space="preserve">1,000 feet </w:t>
      </w:r>
      <w:r w:rsidRPr="00296BB6">
        <w:rPr>
          <w:rFonts w:ascii="Calibri" w:hAnsi="Calibri" w:cs="Calibri"/>
        </w:rPr>
        <w:t>from a public park, public pool or public recreational facility or library</w:t>
      </w:r>
      <w:r>
        <w:rPr>
          <w:rFonts w:ascii="Calibri" w:hAnsi="Calibri" w:cs="Calibri"/>
        </w:rPr>
        <w:t>.</w:t>
      </w:r>
      <w:r w:rsidRPr="00296BB6">
        <w:rPr>
          <w:rFonts w:ascii="Calibri" w:hAnsi="Calibri" w:cs="Calibri"/>
        </w:rPr>
        <w:t xml:space="preserve"> </w:t>
      </w:r>
    </w:p>
    <w:p w14:paraId="3DA82F90" w14:textId="77777777" w:rsidR="00185CAD" w:rsidRPr="00296BB6" w:rsidRDefault="00185CAD" w:rsidP="00185CAD">
      <w:pPr>
        <w:pStyle w:val="ListParagraph"/>
        <w:widowControl w:val="0"/>
        <w:numPr>
          <w:ilvl w:val="0"/>
          <w:numId w:val="16"/>
        </w:numPr>
        <w:autoSpaceDE w:val="0"/>
        <w:autoSpaceDN w:val="0"/>
        <w:spacing w:after="0" w:line="240" w:lineRule="auto"/>
        <w:ind w:left="1080" w:hanging="180"/>
        <w:contextualSpacing w:val="0"/>
        <w:jc w:val="both"/>
        <w:rPr>
          <w:rFonts w:ascii="Calibri" w:hAnsi="Calibri" w:cs="Calibri"/>
        </w:rPr>
      </w:pPr>
      <w:r w:rsidRPr="00296BB6">
        <w:rPr>
          <w:rFonts w:ascii="Calibri" w:hAnsi="Calibri" w:cs="Calibri"/>
        </w:rPr>
        <w:t xml:space="preserve">Shall not be located within </w:t>
      </w:r>
      <w:r w:rsidRPr="005D01F6">
        <w:rPr>
          <w:rFonts w:ascii="Calibri" w:hAnsi="Calibri" w:cs="Calibri"/>
        </w:rPr>
        <w:t xml:space="preserve">1,000 feet </w:t>
      </w:r>
      <w:r w:rsidRPr="00296BB6">
        <w:rPr>
          <w:rFonts w:ascii="Calibri" w:hAnsi="Calibri" w:cs="Calibri"/>
        </w:rPr>
        <w:t>of a religious institution</w:t>
      </w:r>
      <w:r>
        <w:rPr>
          <w:rFonts w:ascii="Calibri" w:hAnsi="Calibri" w:cs="Calibri"/>
        </w:rPr>
        <w:t>.</w:t>
      </w:r>
      <w:r w:rsidRPr="00296BB6">
        <w:rPr>
          <w:rFonts w:ascii="Calibri" w:hAnsi="Calibri" w:cs="Calibri"/>
        </w:rPr>
        <w:t xml:space="preserve"> </w:t>
      </w:r>
    </w:p>
    <w:p w14:paraId="78356D84" w14:textId="77777777" w:rsidR="00185CAD" w:rsidRPr="00296BB6" w:rsidRDefault="00185CAD" w:rsidP="00185CAD">
      <w:pPr>
        <w:pStyle w:val="ListParagraph"/>
        <w:widowControl w:val="0"/>
        <w:numPr>
          <w:ilvl w:val="0"/>
          <w:numId w:val="16"/>
        </w:numPr>
        <w:autoSpaceDE w:val="0"/>
        <w:autoSpaceDN w:val="0"/>
        <w:spacing w:after="0" w:line="240" w:lineRule="auto"/>
        <w:ind w:left="1080" w:hanging="180"/>
        <w:contextualSpacing w:val="0"/>
        <w:jc w:val="both"/>
        <w:rPr>
          <w:rFonts w:ascii="Calibri" w:hAnsi="Calibri" w:cs="Calibri"/>
        </w:rPr>
      </w:pPr>
      <w:r w:rsidRPr="00296BB6">
        <w:rPr>
          <w:rFonts w:ascii="Calibri" w:hAnsi="Calibri" w:cs="Calibri"/>
        </w:rPr>
        <w:t xml:space="preserve">Shall not be located within </w:t>
      </w:r>
      <w:r w:rsidRPr="005D01F6">
        <w:rPr>
          <w:rFonts w:ascii="Calibri" w:hAnsi="Calibri" w:cs="Calibri"/>
        </w:rPr>
        <w:t xml:space="preserve">1,000 feet </w:t>
      </w:r>
      <w:r w:rsidRPr="00296BB6">
        <w:rPr>
          <w:rFonts w:ascii="Calibri" w:hAnsi="Calibri" w:cs="Calibri"/>
        </w:rPr>
        <w:t>of a residence</w:t>
      </w:r>
      <w:r>
        <w:rPr>
          <w:rFonts w:ascii="Calibri" w:hAnsi="Calibri" w:cs="Calibri"/>
        </w:rPr>
        <w:t>.</w:t>
      </w:r>
    </w:p>
    <w:p w14:paraId="34B768B9" w14:textId="77777777" w:rsidR="00185CAD" w:rsidRDefault="00185CAD" w:rsidP="00185CAD">
      <w:pPr>
        <w:pStyle w:val="ListParagraph"/>
        <w:widowControl w:val="0"/>
        <w:numPr>
          <w:ilvl w:val="0"/>
          <w:numId w:val="16"/>
        </w:numPr>
        <w:autoSpaceDE w:val="0"/>
        <w:autoSpaceDN w:val="0"/>
        <w:spacing w:after="0" w:line="240" w:lineRule="auto"/>
        <w:ind w:left="1080" w:hanging="180"/>
        <w:contextualSpacing w:val="0"/>
        <w:jc w:val="both"/>
        <w:rPr>
          <w:rFonts w:ascii="Calibri" w:hAnsi="Calibri" w:cs="Calibri"/>
        </w:rPr>
      </w:pPr>
      <w:r w:rsidRPr="00296BB6">
        <w:rPr>
          <w:rFonts w:ascii="Calibri" w:hAnsi="Calibri" w:cs="Calibri"/>
        </w:rPr>
        <w:t xml:space="preserve">No future development will cause a </w:t>
      </w:r>
      <w:r>
        <w:rPr>
          <w:rFonts w:ascii="Calibri" w:hAnsi="Calibri" w:cs="Calibri"/>
        </w:rPr>
        <w:t>manufacturing facility</w:t>
      </w:r>
      <w:r w:rsidRPr="00296BB6">
        <w:rPr>
          <w:rFonts w:ascii="Calibri" w:hAnsi="Calibri" w:cs="Calibri"/>
        </w:rPr>
        <w:t xml:space="preserve"> to become nonconforming due to the establishment of a protec</w:t>
      </w:r>
      <w:r>
        <w:rPr>
          <w:rFonts w:ascii="Calibri" w:hAnsi="Calibri" w:cs="Calibri"/>
        </w:rPr>
        <w:t>ted</w:t>
      </w:r>
      <w:r w:rsidRPr="00296BB6">
        <w:rPr>
          <w:rFonts w:ascii="Calibri" w:hAnsi="Calibri" w:cs="Calibri"/>
        </w:rPr>
        <w:t xml:space="preserve"> use within the distance prescribed herein</w:t>
      </w:r>
      <w:r>
        <w:rPr>
          <w:rFonts w:ascii="Calibri" w:hAnsi="Calibri" w:cs="Calibri"/>
        </w:rPr>
        <w:t>.</w:t>
      </w:r>
    </w:p>
    <w:p w14:paraId="7B396023" w14:textId="77777777" w:rsidR="00185CAD" w:rsidRPr="00296BB6" w:rsidRDefault="00185CAD" w:rsidP="00185CAD">
      <w:pPr>
        <w:pStyle w:val="ListParagraph"/>
        <w:widowControl w:val="0"/>
        <w:autoSpaceDE w:val="0"/>
        <w:autoSpaceDN w:val="0"/>
        <w:ind w:left="1080"/>
        <w:contextualSpacing w:val="0"/>
        <w:jc w:val="both"/>
        <w:rPr>
          <w:rFonts w:ascii="Calibri" w:hAnsi="Calibri" w:cs="Calibri"/>
        </w:rPr>
      </w:pPr>
    </w:p>
    <w:p w14:paraId="632A243C" w14:textId="77777777" w:rsidR="00185CAD" w:rsidRPr="00544599" w:rsidRDefault="00185CAD" w:rsidP="00185CAD">
      <w:pPr>
        <w:pStyle w:val="ListParagraph"/>
        <w:widowControl w:val="0"/>
        <w:numPr>
          <w:ilvl w:val="2"/>
          <w:numId w:val="11"/>
        </w:numPr>
        <w:tabs>
          <w:tab w:val="left" w:pos="720"/>
        </w:tabs>
        <w:autoSpaceDE w:val="0"/>
        <w:autoSpaceDN w:val="0"/>
        <w:spacing w:after="0" w:line="240" w:lineRule="auto"/>
        <w:ind w:left="900" w:hanging="360"/>
        <w:jc w:val="both"/>
        <w:rPr>
          <w:rFonts w:ascii="Calibri" w:hAnsi="Calibri" w:cs="Calibri"/>
        </w:rPr>
      </w:pPr>
      <w:r w:rsidRPr="00544599">
        <w:rPr>
          <w:rFonts w:ascii="Calibri" w:hAnsi="Calibri" w:cs="Calibri"/>
        </w:rPr>
        <w:t>General Provisions and Performance Standards for Cannabis Testing Facilities</w:t>
      </w:r>
    </w:p>
    <w:p w14:paraId="62BD0602" w14:textId="77777777" w:rsidR="00185CAD" w:rsidRDefault="00185CAD" w:rsidP="00185CAD">
      <w:pPr>
        <w:widowControl w:val="0"/>
        <w:tabs>
          <w:tab w:val="left" w:pos="720"/>
        </w:tabs>
        <w:autoSpaceDE w:val="0"/>
        <w:autoSpaceDN w:val="0"/>
        <w:jc w:val="both"/>
        <w:rPr>
          <w:rFonts w:ascii="Calibri" w:hAnsi="Calibri" w:cs="Calibri"/>
        </w:rPr>
      </w:pPr>
    </w:p>
    <w:p w14:paraId="089C705E" w14:textId="77777777" w:rsidR="00185CAD" w:rsidRPr="00544599" w:rsidRDefault="00185CAD" w:rsidP="00185CAD">
      <w:pPr>
        <w:pStyle w:val="ListParagraph"/>
        <w:widowControl w:val="0"/>
        <w:numPr>
          <w:ilvl w:val="0"/>
          <w:numId w:val="17"/>
        </w:numPr>
        <w:tabs>
          <w:tab w:val="left" w:pos="1080"/>
        </w:tabs>
        <w:autoSpaceDE w:val="0"/>
        <w:autoSpaceDN w:val="0"/>
        <w:spacing w:after="0" w:line="240" w:lineRule="auto"/>
        <w:ind w:left="1080" w:hanging="180"/>
        <w:contextualSpacing w:val="0"/>
        <w:jc w:val="both"/>
        <w:rPr>
          <w:rFonts w:ascii="Calibri" w:hAnsi="Calibri" w:cs="Calibri"/>
        </w:rPr>
      </w:pPr>
      <w:r w:rsidRPr="00544599">
        <w:rPr>
          <w:rFonts w:ascii="Calibri" w:hAnsi="Calibri" w:cs="Calibri"/>
        </w:rPr>
        <w:t xml:space="preserve">All </w:t>
      </w:r>
      <w:r>
        <w:rPr>
          <w:rFonts w:ascii="Calibri" w:hAnsi="Calibri" w:cs="Calibri"/>
        </w:rPr>
        <w:t>manufacturing</w:t>
      </w:r>
      <w:r w:rsidRPr="00544599">
        <w:rPr>
          <w:rFonts w:ascii="Calibri" w:hAnsi="Calibri" w:cs="Calibri"/>
        </w:rPr>
        <w:t xml:space="preserve"> operations shall be within a completely enclosed permanent building.</w:t>
      </w:r>
    </w:p>
    <w:p w14:paraId="748F805D" w14:textId="77777777" w:rsidR="00185CAD" w:rsidRPr="00544599" w:rsidRDefault="00185CAD" w:rsidP="00185CAD">
      <w:pPr>
        <w:pStyle w:val="ListParagraph"/>
        <w:widowControl w:val="0"/>
        <w:numPr>
          <w:ilvl w:val="0"/>
          <w:numId w:val="17"/>
        </w:numPr>
        <w:tabs>
          <w:tab w:val="left" w:pos="1080"/>
        </w:tabs>
        <w:autoSpaceDE w:val="0"/>
        <w:autoSpaceDN w:val="0"/>
        <w:spacing w:after="0" w:line="240" w:lineRule="auto"/>
        <w:ind w:left="1080" w:hanging="180"/>
        <w:contextualSpacing w:val="0"/>
        <w:jc w:val="both"/>
        <w:rPr>
          <w:rFonts w:ascii="Calibri" w:hAnsi="Calibri" w:cs="Calibri"/>
        </w:rPr>
      </w:pPr>
      <w:r w:rsidRPr="00544599">
        <w:rPr>
          <w:rFonts w:ascii="Calibri" w:hAnsi="Calibri" w:cs="Calibri"/>
        </w:rPr>
        <w:t xml:space="preserve">Shall provide for proper disposal of cannabis remnants and/or by-products and shall not place waste items in exterior refuse containers. </w:t>
      </w:r>
    </w:p>
    <w:p w14:paraId="403C7528" w14:textId="77777777" w:rsidR="00185CAD" w:rsidRPr="00544599" w:rsidRDefault="00185CAD" w:rsidP="00185CAD">
      <w:pPr>
        <w:pStyle w:val="ListParagraph"/>
        <w:widowControl w:val="0"/>
        <w:numPr>
          <w:ilvl w:val="0"/>
          <w:numId w:val="17"/>
        </w:numPr>
        <w:tabs>
          <w:tab w:val="left" w:pos="1080"/>
        </w:tabs>
        <w:autoSpaceDE w:val="0"/>
        <w:autoSpaceDN w:val="0"/>
        <w:spacing w:after="0" w:line="240" w:lineRule="auto"/>
        <w:ind w:left="1080" w:hanging="180"/>
        <w:contextualSpacing w:val="0"/>
        <w:jc w:val="both"/>
        <w:rPr>
          <w:rFonts w:ascii="Calibri" w:hAnsi="Calibri" w:cs="Calibri"/>
        </w:rPr>
      </w:pPr>
      <w:r w:rsidRPr="00544599">
        <w:rPr>
          <w:rFonts w:ascii="Calibri" w:hAnsi="Calibri" w:cs="Calibri"/>
        </w:rPr>
        <w:t>Shall provide for a ventilation and filtration system designed to ensure that odors from cultivation are not detectable beyond the property line.  Ventilation and filtration systems shall meet the standards set forth by the State of South Dakota. All cultivation operations shall be within a completely enclosed permanent building or secured greenhouse facility.</w:t>
      </w:r>
    </w:p>
    <w:p w14:paraId="6A6765A8" w14:textId="77777777" w:rsidR="00185CAD" w:rsidRPr="00544599" w:rsidRDefault="00185CAD" w:rsidP="00185CAD">
      <w:pPr>
        <w:pStyle w:val="ListParagraph"/>
        <w:widowControl w:val="0"/>
        <w:numPr>
          <w:ilvl w:val="0"/>
          <w:numId w:val="17"/>
        </w:numPr>
        <w:tabs>
          <w:tab w:val="left" w:pos="1080"/>
        </w:tabs>
        <w:autoSpaceDE w:val="0"/>
        <w:autoSpaceDN w:val="0"/>
        <w:spacing w:after="0" w:line="240" w:lineRule="auto"/>
        <w:ind w:left="1080" w:hanging="180"/>
        <w:contextualSpacing w:val="0"/>
        <w:jc w:val="both"/>
        <w:rPr>
          <w:rFonts w:ascii="Calibri" w:hAnsi="Calibri" w:cs="Calibri"/>
        </w:rPr>
      </w:pPr>
      <w:r w:rsidRPr="00544599">
        <w:rPr>
          <w:rFonts w:ascii="Calibri" w:hAnsi="Calibri" w:cs="Calibri"/>
        </w:rPr>
        <w:t xml:space="preserve">Security measures shall be installed as required by state regulations. </w:t>
      </w:r>
    </w:p>
    <w:p w14:paraId="1BB3CDFA" w14:textId="77777777" w:rsidR="00185CAD" w:rsidRPr="00D45EED" w:rsidRDefault="00185CAD" w:rsidP="00185CAD">
      <w:pPr>
        <w:pStyle w:val="ListParagraph"/>
        <w:widowControl w:val="0"/>
        <w:numPr>
          <w:ilvl w:val="0"/>
          <w:numId w:val="17"/>
        </w:numPr>
        <w:tabs>
          <w:tab w:val="left" w:pos="1080"/>
        </w:tabs>
        <w:autoSpaceDE w:val="0"/>
        <w:autoSpaceDN w:val="0"/>
        <w:spacing w:after="0" w:line="240" w:lineRule="auto"/>
        <w:ind w:left="1080" w:hanging="180"/>
        <w:contextualSpacing w:val="0"/>
        <w:jc w:val="both"/>
        <w:rPr>
          <w:rFonts w:ascii="Calibri" w:hAnsi="Calibri" w:cs="Calibri"/>
        </w:rPr>
      </w:pPr>
      <w:r w:rsidRPr="00D45EED">
        <w:rPr>
          <w:rFonts w:ascii="Calibri" w:hAnsi="Calibri" w:cs="Calibri"/>
        </w:rPr>
        <w:t>Perimeter of the property shall be fenced with minimum of a six (6) foot high solid fence and security access gates.</w:t>
      </w:r>
    </w:p>
    <w:p w14:paraId="5BF1B188" w14:textId="77777777" w:rsidR="00185CAD" w:rsidRPr="00D45EED" w:rsidRDefault="00185CAD" w:rsidP="00185CAD">
      <w:pPr>
        <w:pStyle w:val="ListParagraph"/>
        <w:widowControl w:val="0"/>
        <w:numPr>
          <w:ilvl w:val="0"/>
          <w:numId w:val="17"/>
        </w:numPr>
        <w:tabs>
          <w:tab w:val="left" w:pos="1080"/>
        </w:tabs>
        <w:autoSpaceDE w:val="0"/>
        <w:autoSpaceDN w:val="0"/>
        <w:spacing w:after="0" w:line="240" w:lineRule="auto"/>
        <w:ind w:left="1080" w:hanging="180"/>
        <w:contextualSpacing w:val="0"/>
        <w:jc w:val="both"/>
        <w:rPr>
          <w:rFonts w:ascii="Calibri" w:hAnsi="Calibri" w:cs="Calibri"/>
        </w:rPr>
      </w:pPr>
      <w:r w:rsidRPr="00D45EED">
        <w:rPr>
          <w:rFonts w:ascii="Calibri" w:hAnsi="Calibri" w:cs="Calibri"/>
        </w:rPr>
        <w:t xml:space="preserve">Extraction processes utilizing flammable liquefied gas shall not </w:t>
      </w:r>
      <w:proofErr w:type="gramStart"/>
      <w:r w:rsidRPr="00D45EED">
        <w:rPr>
          <w:rFonts w:ascii="Calibri" w:hAnsi="Calibri" w:cs="Calibri"/>
        </w:rPr>
        <w:t>be located in</w:t>
      </w:r>
      <w:proofErr w:type="gramEnd"/>
      <w:r w:rsidRPr="00D45EED">
        <w:rPr>
          <w:rFonts w:ascii="Calibri" w:hAnsi="Calibri" w:cs="Calibri"/>
        </w:rPr>
        <w:t xml:space="preserve"> any building containing Group A, E, I, or R occupancies as defined by the International Building Code.  </w:t>
      </w:r>
    </w:p>
    <w:p w14:paraId="623493B5" w14:textId="77777777" w:rsidR="00185CAD" w:rsidRPr="00D45EED" w:rsidRDefault="00185CAD" w:rsidP="00185CAD">
      <w:pPr>
        <w:pStyle w:val="ListParagraph"/>
        <w:widowControl w:val="0"/>
        <w:numPr>
          <w:ilvl w:val="0"/>
          <w:numId w:val="17"/>
        </w:numPr>
        <w:tabs>
          <w:tab w:val="left" w:pos="1080"/>
        </w:tabs>
        <w:autoSpaceDE w:val="0"/>
        <w:autoSpaceDN w:val="0"/>
        <w:spacing w:after="0" w:line="240" w:lineRule="auto"/>
        <w:ind w:left="1080" w:hanging="180"/>
        <w:contextualSpacing w:val="0"/>
        <w:jc w:val="both"/>
        <w:rPr>
          <w:rFonts w:ascii="Calibri" w:hAnsi="Calibri" w:cs="Calibri"/>
        </w:rPr>
      </w:pPr>
      <w:r w:rsidRPr="00D45EED">
        <w:rPr>
          <w:rFonts w:ascii="Calibri" w:hAnsi="Calibri" w:cs="Calibri"/>
        </w:rPr>
        <w:t>Exit doors from extraction rooms shall swing in the direction of egress and be self-closing.  Panic hardware shall be provided on door and where latching door hardware is provided panic hardware shall also be provided.</w:t>
      </w:r>
    </w:p>
    <w:p w14:paraId="161376C6" w14:textId="77777777" w:rsidR="00185CAD" w:rsidRDefault="00185CAD" w:rsidP="00185CAD">
      <w:pPr>
        <w:pStyle w:val="ListParagraph"/>
        <w:widowControl w:val="0"/>
        <w:numPr>
          <w:ilvl w:val="0"/>
          <w:numId w:val="17"/>
        </w:numPr>
        <w:tabs>
          <w:tab w:val="left" w:pos="1080"/>
        </w:tabs>
        <w:autoSpaceDE w:val="0"/>
        <w:autoSpaceDN w:val="0"/>
        <w:spacing w:after="0" w:line="240" w:lineRule="auto"/>
        <w:ind w:left="1080" w:hanging="180"/>
        <w:contextualSpacing w:val="0"/>
        <w:jc w:val="both"/>
        <w:rPr>
          <w:rFonts w:ascii="Calibri" w:hAnsi="Calibri" w:cs="Calibri"/>
        </w:rPr>
      </w:pPr>
      <w:r w:rsidRPr="00D45EED">
        <w:rPr>
          <w:rFonts w:ascii="Calibri" w:hAnsi="Calibri" w:cs="Calibri"/>
        </w:rPr>
        <w:t xml:space="preserve">Extraction rooms, booths, or hoods, including ductwork where required for hazardous exhaust systems shall be protected by an approved automatic fire extinguishing system. </w:t>
      </w:r>
    </w:p>
    <w:p w14:paraId="03C0529D" w14:textId="77777777" w:rsidR="00185CAD" w:rsidRPr="00EF52B9" w:rsidRDefault="00185CAD" w:rsidP="00185CAD">
      <w:pPr>
        <w:pStyle w:val="ListParagraph"/>
        <w:widowControl w:val="0"/>
        <w:numPr>
          <w:ilvl w:val="0"/>
          <w:numId w:val="17"/>
        </w:numPr>
        <w:tabs>
          <w:tab w:val="left" w:pos="1080"/>
        </w:tabs>
        <w:autoSpaceDE w:val="0"/>
        <w:autoSpaceDN w:val="0"/>
        <w:spacing w:after="0" w:line="240" w:lineRule="auto"/>
        <w:ind w:left="1080" w:hanging="180"/>
        <w:contextualSpacing w:val="0"/>
        <w:jc w:val="both"/>
        <w:rPr>
          <w:rFonts w:ascii="Calibri" w:hAnsi="Calibri" w:cs="Calibri"/>
        </w:rPr>
      </w:pPr>
      <w:r w:rsidRPr="00EF52B9">
        <w:rPr>
          <w:rFonts w:ascii="Calibri" w:hAnsi="Calibri" w:cs="Calibri"/>
        </w:rPr>
        <w:t xml:space="preserve">Signage and advertising shall be limited to on premise signage only, no billboard advertising, pole </w:t>
      </w:r>
      <w:r w:rsidRPr="00EF52B9">
        <w:rPr>
          <w:rFonts w:ascii="Calibri" w:hAnsi="Calibri" w:cs="Calibri"/>
        </w:rPr>
        <w:lastRenderedPageBreak/>
        <w:t xml:space="preserve">signage is prohibited, and signage is limited to text only with no graphic displays or video.  </w:t>
      </w:r>
    </w:p>
    <w:p w14:paraId="042E0BDC" w14:textId="77777777" w:rsidR="00185CAD" w:rsidRPr="00D45EED" w:rsidRDefault="00185CAD" w:rsidP="00185CAD">
      <w:pPr>
        <w:pStyle w:val="ListParagraph"/>
        <w:widowControl w:val="0"/>
        <w:tabs>
          <w:tab w:val="left" w:pos="1080"/>
        </w:tabs>
        <w:autoSpaceDE w:val="0"/>
        <w:autoSpaceDN w:val="0"/>
        <w:ind w:left="1080"/>
        <w:contextualSpacing w:val="0"/>
        <w:jc w:val="both"/>
        <w:rPr>
          <w:rFonts w:ascii="Calibri" w:hAnsi="Calibri" w:cs="Calibri"/>
        </w:rPr>
      </w:pPr>
    </w:p>
    <w:p w14:paraId="75899A96" w14:textId="77777777" w:rsidR="00185CAD" w:rsidRPr="00EF52B9" w:rsidRDefault="00185CAD" w:rsidP="00185CAD">
      <w:pPr>
        <w:pStyle w:val="BodyText"/>
        <w:jc w:val="both"/>
        <w:rPr>
          <w:rFonts w:ascii="Calibri" w:hAnsi="Calibri" w:cs="Calibri"/>
          <w:b/>
          <w:sz w:val="22"/>
          <w:szCs w:val="22"/>
        </w:rPr>
      </w:pPr>
      <w:r>
        <w:rPr>
          <w:rFonts w:ascii="Calibri" w:hAnsi="Calibri" w:cs="Calibri"/>
          <w:b/>
          <w:sz w:val="22"/>
          <w:szCs w:val="22"/>
        </w:rPr>
        <w:t>1</w:t>
      </w:r>
      <w:r w:rsidRPr="00EF52B9">
        <w:rPr>
          <w:rFonts w:ascii="Calibri" w:hAnsi="Calibri" w:cs="Calibri"/>
          <w:b/>
          <w:sz w:val="22"/>
          <w:szCs w:val="22"/>
        </w:rPr>
        <w:t>.08: BUILDING CODE</w:t>
      </w:r>
    </w:p>
    <w:p w14:paraId="3AFC5804" w14:textId="77777777" w:rsidR="00185CAD" w:rsidRPr="00EF52B9" w:rsidRDefault="00185CAD" w:rsidP="00185CAD">
      <w:pPr>
        <w:pStyle w:val="BodyText"/>
        <w:jc w:val="both"/>
        <w:rPr>
          <w:rFonts w:ascii="Calibri" w:hAnsi="Calibri" w:cs="Calibri"/>
          <w:sz w:val="22"/>
          <w:szCs w:val="22"/>
        </w:rPr>
      </w:pPr>
    </w:p>
    <w:p w14:paraId="7DC95E1A" w14:textId="77777777" w:rsidR="00185CAD" w:rsidRPr="00EF52B9" w:rsidRDefault="00185CAD" w:rsidP="00185CAD">
      <w:pPr>
        <w:pStyle w:val="BodyText"/>
        <w:jc w:val="both"/>
        <w:rPr>
          <w:rFonts w:ascii="Calibri" w:hAnsi="Calibri" w:cs="Calibri"/>
          <w:sz w:val="22"/>
          <w:szCs w:val="22"/>
        </w:rPr>
      </w:pPr>
      <w:r w:rsidRPr="00EF52B9">
        <w:rPr>
          <w:rFonts w:ascii="Calibri" w:hAnsi="Calibri" w:cs="Calibri"/>
          <w:sz w:val="22"/>
          <w:szCs w:val="22"/>
        </w:rPr>
        <w:t xml:space="preserve">All Cannabis Establishments are required to be constructed </w:t>
      </w:r>
      <w:r>
        <w:rPr>
          <w:rFonts w:ascii="Calibri" w:hAnsi="Calibri" w:cs="Calibri"/>
          <w:sz w:val="22"/>
          <w:szCs w:val="22"/>
        </w:rPr>
        <w:t xml:space="preserve">in conformance with the 2021 Edition of </w:t>
      </w:r>
      <w:proofErr w:type="gramStart"/>
      <w:r>
        <w:rPr>
          <w:rFonts w:ascii="Calibri" w:hAnsi="Calibri" w:cs="Calibri"/>
          <w:sz w:val="22"/>
          <w:szCs w:val="22"/>
        </w:rPr>
        <w:t>the</w:t>
      </w:r>
      <w:r w:rsidRPr="00EF52B9">
        <w:rPr>
          <w:rFonts w:ascii="Calibri" w:hAnsi="Calibri" w:cs="Calibri"/>
          <w:sz w:val="22"/>
          <w:szCs w:val="22"/>
        </w:rPr>
        <w:t xml:space="preserve">  International</w:t>
      </w:r>
      <w:proofErr w:type="gramEnd"/>
      <w:r w:rsidRPr="00EF52B9">
        <w:rPr>
          <w:rFonts w:ascii="Calibri" w:hAnsi="Calibri" w:cs="Calibri"/>
          <w:sz w:val="22"/>
          <w:szCs w:val="22"/>
        </w:rPr>
        <w:t xml:space="preserve"> Building Code and International Fire Code. </w:t>
      </w:r>
    </w:p>
    <w:p w14:paraId="312C04AE" w14:textId="77777777" w:rsidR="00185CAD" w:rsidRDefault="00185CAD" w:rsidP="00185CAD">
      <w:pPr>
        <w:pStyle w:val="BodyText"/>
        <w:spacing w:before="6"/>
        <w:jc w:val="both"/>
        <w:rPr>
          <w:rFonts w:asciiTheme="minorHAnsi" w:hAnsiTheme="minorHAnsi" w:cstheme="minorHAnsi"/>
          <w:b/>
          <w:bCs/>
          <w:sz w:val="22"/>
          <w:szCs w:val="22"/>
        </w:rPr>
      </w:pPr>
    </w:p>
    <w:p w14:paraId="00BC5D28" w14:textId="77777777" w:rsidR="00185CAD" w:rsidRPr="000B7FA3" w:rsidRDefault="00185CAD" w:rsidP="00185CAD">
      <w:pPr>
        <w:pStyle w:val="BodyText"/>
        <w:spacing w:before="6"/>
        <w:jc w:val="both"/>
        <w:rPr>
          <w:rFonts w:asciiTheme="minorHAnsi" w:hAnsiTheme="minorHAnsi" w:cstheme="minorHAnsi"/>
          <w:b/>
          <w:bCs/>
          <w:sz w:val="22"/>
          <w:szCs w:val="22"/>
        </w:rPr>
      </w:pPr>
      <w:r>
        <w:rPr>
          <w:rFonts w:asciiTheme="minorHAnsi" w:hAnsiTheme="minorHAnsi" w:cstheme="minorHAnsi"/>
          <w:b/>
          <w:bCs/>
          <w:sz w:val="22"/>
          <w:szCs w:val="22"/>
        </w:rPr>
        <w:t>1</w:t>
      </w:r>
      <w:r w:rsidRPr="000B7FA3">
        <w:rPr>
          <w:rFonts w:asciiTheme="minorHAnsi" w:hAnsiTheme="minorHAnsi" w:cstheme="minorHAnsi"/>
          <w:b/>
          <w:bCs/>
          <w:sz w:val="22"/>
          <w:szCs w:val="22"/>
        </w:rPr>
        <w:t>.0</w:t>
      </w:r>
      <w:r>
        <w:rPr>
          <w:rFonts w:asciiTheme="minorHAnsi" w:hAnsiTheme="minorHAnsi" w:cstheme="minorHAnsi"/>
          <w:b/>
          <w:bCs/>
          <w:sz w:val="22"/>
          <w:szCs w:val="22"/>
        </w:rPr>
        <w:t>9</w:t>
      </w:r>
      <w:r w:rsidRPr="000B7FA3">
        <w:rPr>
          <w:rFonts w:asciiTheme="minorHAnsi" w:hAnsiTheme="minorHAnsi" w:cstheme="minorHAnsi"/>
          <w:b/>
          <w:bCs/>
          <w:sz w:val="22"/>
          <w:szCs w:val="22"/>
        </w:rPr>
        <w:t>: EXPIRATION OF LICENSE AND RENEWAL</w:t>
      </w:r>
    </w:p>
    <w:p w14:paraId="554E881E" w14:textId="77777777" w:rsidR="00185CAD" w:rsidRPr="000B7FA3" w:rsidRDefault="00185CAD" w:rsidP="00185CAD">
      <w:pPr>
        <w:pStyle w:val="BodyText"/>
        <w:spacing w:before="6"/>
        <w:ind w:left="360" w:firstLine="720"/>
        <w:jc w:val="both"/>
        <w:rPr>
          <w:rFonts w:asciiTheme="minorHAnsi" w:hAnsiTheme="minorHAnsi" w:cstheme="minorHAnsi"/>
          <w:sz w:val="22"/>
          <w:szCs w:val="22"/>
        </w:rPr>
      </w:pPr>
    </w:p>
    <w:p w14:paraId="40C8D6C5" w14:textId="77777777" w:rsidR="00185CAD" w:rsidRPr="000B7FA3" w:rsidRDefault="00185CAD" w:rsidP="00185CAD">
      <w:pPr>
        <w:pStyle w:val="BodyText"/>
        <w:numPr>
          <w:ilvl w:val="0"/>
          <w:numId w:val="1"/>
        </w:numPr>
        <w:spacing w:before="6"/>
        <w:ind w:left="360"/>
        <w:jc w:val="both"/>
        <w:rPr>
          <w:rFonts w:asciiTheme="minorHAnsi" w:hAnsiTheme="minorHAnsi" w:cstheme="minorHAnsi"/>
          <w:sz w:val="22"/>
          <w:szCs w:val="22"/>
        </w:rPr>
      </w:pPr>
      <w:r w:rsidRPr="000B7FA3">
        <w:rPr>
          <w:rFonts w:asciiTheme="minorHAnsi" w:hAnsiTheme="minorHAnsi" w:cstheme="minorHAnsi"/>
          <w:sz w:val="22"/>
          <w:szCs w:val="22"/>
        </w:rPr>
        <w:t>Each license expires one year from the date of issuance and may be renewed only by making applic</w:t>
      </w:r>
      <w:r>
        <w:rPr>
          <w:rFonts w:asciiTheme="minorHAnsi" w:hAnsiTheme="minorHAnsi" w:cstheme="minorHAnsi"/>
          <w:sz w:val="22"/>
          <w:szCs w:val="22"/>
        </w:rPr>
        <w:t>ation as provided in Section 1</w:t>
      </w:r>
      <w:r w:rsidRPr="000B7FA3">
        <w:rPr>
          <w:rFonts w:asciiTheme="minorHAnsi" w:hAnsiTheme="minorHAnsi" w:cstheme="minorHAnsi"/>
          <w:sz w:val="22"/>
          <w:szCs w:val="22"/>
        </w:rPr>
        <w:t>.04. </w:t>
      </w:r>
      <w:r>
        <w:rPr>
          <w:rFonts w:asciiTheme="minorHAnsi" w:hAnsiTheme="minorHAnsi" w:cstheme="minorHAnsi"/>
          <w:sz w:val="22"/>
          <w:szCs w:val="22"/>
        </w:rPr>
        <w:t xml:space="preserve"> </w:t>
      </w:r>
      <w:r w:rsidRPr="000B7FA3">
        <w:rPr>
          <w:rFonts w:asciiTheme="minorHAnsi" w:hAnsiTheme="minorHAnsi" w:cstheme="minorHAnsi"/>
          <w:sz w:val="22"/>
          <w:szCs w:val="22"/>
        </w:rPr>
        <w:t>Application for renewal must be submitted at least thirty (30) days before the expiration date. The license holder must continue to meet the license requirements to be eligible for a renewal.</w:t>
      </w:r>
    </w:p>
    <w:p w14:paraId="73E409C5" w14:textId="77777777" w:rsidR="00185CAD" w:rsidRPr="000B7FA3" w:rsidRDefault="00185CAD" w:rsidP="00185CAD">
      <w:pPr>
        <w:pStyle w:val="BodyText"/>
        <w:spacing w:before="6"/>
        <w:ind w:left="360"/>
        <w:jc w:val="both"/>
        <w:rPr>
          <w:rFonts w:asciiTheme="minorHAnsi" w:hAnsiTheme="minorHAnsi" w:cstheme="minorHAnsi"/>
          <w:sz w:val="22"/>
          <w:szCs w:val="22"/>
        </w:rPr>
      </w:pPr>
    </w:p>
    <w:p w14:paraId="0E57D257" w14:textId="77777777" w:rsidR="00185CAD" w:rsidRPr="000B7FA3" w:rsidRDefault="00185CAD" w:rsidP="00185CAD">
      <w:pPr>
        <w:pStyle w:val="BodyText"/>
        <w:numPr>
          <w:ilvl w:val="0"/>
          <w:numId w:val="1"/>
        </w:numPr>
        <w:spacing w:before="6"/>
        <w:ind w:left="360"/>
        <w:jc w:val="both"/>
        <w:rPr>
          <w:rFonts w:asciiTheme="minorHAnsi" w:hAnsiTheme="minorHAnsi" w:cstheme="minorHAnsi"/>
          <w:sz w:val="22"/>
          <w:szCs w:val="22"/>
        </w:rPr>
      </w:pPr>
      <w:r w:rsidRPr="000B7FA3">
        <w:rPr>
          <w:rFonts w:asciiTheme="minorHAnsi" w:hAnsiTheme="minorHAnsi" w:cstheme="minorHAnsi"/>
          <w:sz w:val="22"/>
          <w:szCs w:val="22"/>
        </w:rPr>
        <w:t xml:space="preserve">The renewal fee is </w:t>
      </w:r>
      <w:r w:rsidRPr="005D01F6">
        <w:rPr>
          <w:rFonts w:asciiTheme="minorHAnsi" w:hAnsiTheme="minorHAnsi" w:cstheme="minorHAnsi"/>
          <w:bCs/>
          <w:sz w:val="22"/>
          <w:szCs w:val="22"/>
        </w:rPr>
        <w:t>$5,000.</w:t>
      </w:r>
      <w:r>
        <w:rPr>
          <w:rFonts w:asciiTheme="minorHAnsi" w:hAnsiTheme="minorHAnsi" w:cstheme="minorHAnsi"/>
          <w:bCs/>
          <w:sz w:val="22"/>
          <w:szCs w:val="22"/>
        </w:rPr>
        <w:t xml:space="preserve"> </w:t>
      </w:r>
      <w:r w:rsidRPr="005D01F6">
        <w:rPr>
          <w:rFonts w:asciiTheme="minorHAnsi" w:hAnsiTheme="minorHAnsi" w:cstheme="minorHAnsi"/>
          <w:bCs/>
          <w:sz w:val="22"/>
          <w:szCs w:val="22"/>
        </w:rPr>
        <w:t xml:space="preserve"> </w:t>
      </w:r>
      <w:r w:rsidRPr="000B7FA3">
        <w:rPr>
          <w:rFonts w:asciiTheme="minorHAnsi" w:hAnsiTheme="minorHAnsi" w:cstheme="minorHAnsi"/>
          <w:bCs/>
          <w:sz w:val="22"/>
          <w:szCs w:val="22"/>
        </w:rPr>
        <w:t xml:space="preserve">The </w:t>
      </w:r>
      <w:r>
        <w:rPr>
          <w:rFonts w:asciiTheme="minorHAnsi" w:hAnsiTheme="minorHAnsi" w:cstheme="minorHAnsi"/>
          <w:bCs/>
          <w:sz w:val="22"/>
          <w:szCs w:val="22"/>
        </w:rPr>
        <w:t>County</w:t>
      </w:r>
      <w:r w:rsidRPr="000B7FA3">
        <w:rPr>
          <w:rFonts w:asciiTheme="minorHAnsi" w:hAnsiTheme="minorHAnsi" w:cstheme="minorHAnsi"/>
          <w:bCs/>
          <w:sz w:val="22"/>
          <w:szCs w:val="22"/>
        </w:rPr>
        <w:t xml:space="preserve"> will reimburse $2,500 for applicants who fail to obtain a renewal of their registration certificate from the Department.</w:t>
      </w:r>
    </w:p>
    <w:p w14:paraId="5A2D0C2D" w14:textId="77777777" w:rsidR="00185CAD" w:rsidRPr="000B7FA3" w:rsidRDefault="00185CAD" w:rsidP="00185CAD">
      <w:pPr>
        <w:pStyle w:val="ListParagraph"/>
        <w:ind w:left="360"/>
        <w:jc w:val="both"/>
        <w:rPr>
          <w:rFonts w:cstheme="minorHAnsi"/>
        </w:rPr>
      </w:pPr>
    </w:p>
    <w:p w14:paraId="0D38F983" w14:textId="77777777" w:rsidR="00185CAD" w:rsidRPr="000B7FA3" w:rsidRDefault="00185CAD" w:rsidP="00185CAD">
      <w:pPr>
        <w:pStyle w:val="BodyText"/>
        <w:numPr>
          <w:ilvl w:val="0"/>
          <w:numId w:val="1"/>
        </w:numPr>
        <w:spacing w:before="6"/>
        <w:ind w:left="360"/>
        <w:jc w:val="both"/>
        <w:rPr>
          <w:rFonts w:asciiTheme="minorHAnsi" w:hAnsiTheme="minorHAnsi" w:cstheme="minorHAnsi"/>
          <w:sz w:val="22"/>
          <w:szCs w:val="22"/>
        </w:rPr>
      </w:pPr>
      <w:r w:rsidRPr="000B7FA3">
        <w:rPr>
          <w:rFonts w:asciiTheme="minorHAnsi" w:hAnsiTheme="minorHAnsi" w:cstheme="minorHAnsi"/>
          <w:sz w:val="22"/>
          <w:szCs w:val="22"/>
        </w:rPr>
        <w:t xml:space="preserve">Failure to renew a license in accordance with this section may result in additional fees. Upon expiration of the license, the </w:t>
      </w:r>
      <w:r>
        <w:rPr>
          <w:rFonts w:asciiTheme="minorHAnsi" w:hAnsiTheme="minorHAnsi" w:cstheme="minorHAnsi"/>
          <w:sz w:val="22"/>
          <w:szCs w:val="22"/>
        </w:rPr>
        <w:t>County</w:t>
      </w:r>
      <w:r w:rsidRPr="000B7FA3">
        <w:rPr>
          <w:rFonts w:asciiTheme="minorHAnsi" w:hAnsiTheme="minorHAnsi" w:cstheme="minorHAnsi"/>
          <w:sz w:val="22"/>
          <w:szCs w:val="22"/>
        </w:rPr>
        <w:t xml:space="preserve"> may order closure of the cannabis establishment.</w:t>
      </w:r>
    </w:p>
    <w:p w14:paraId="5DC8BDED" w14:textId="77777777" w:rsidR="00185CAD" w:rsidRPr="000B7FA3" w:rsidRDefault="00185CAD" w:rsidP="00185CAD">
      <w:pPr>
        <w:pStyle w:val="ListParagraph"/>
        <w:ind w:left="360"/>
        <w:jc w:val="both"/>
        <w:rPr>
          <w:rFonts w:cstheme="minorHAnsi"/>
        </w:rPr>
      </w:pPr>
    </w:p>
    <w:p w14:paraId="792B14CC" w14:textId="77777777" w:rsidR="00185CAD" w:rsidRPr="000B7FA3" w:rsidRDefault="00185CAD" w:rsidP="00185CAD">
      <w:pPr>
        <w:pStyle w:val="BodyText"/>
        <w:numPr>
          <w:ilvl w:val="0"/>
          <w:numId w:val="1"/>
        </w:numPr>
        <w:spacing w:before="6"/>
        <w:ind w:left="360"/>
        <w:jc w:val="both"/>
        <w:rPr>
          <w:rFonts w:asciiTheme="minorHAnsi" w:hAnsiTheme="minorHAnsi" w:cstheme="minorHAnsi"/>
          <w:sz w:val="22"/>
          <w:szCs w:val="22"/>
        </w:rPr>
      </w:pPr>
      <w:r w:rsidRPr="000B7FA3">
        <w:rPr>
          <w:rFonts w:asciiTheme="minorHAnsi" w:hAnsiTheme="minorHAnsi" w:cstheme="minorHAnsi"/>
          <w:sz w:val="22"/>
          <w:szCs w:val="22"/>
        </w:rPr>
        <w:t>If a license holder has not operated an establishment for which it holds a license in the preceding twelve (12) months, the license will not be renewed.</w:t>
      </w:r>
    </w:p>
    <w:p w14:paraId="04C9BEF0" w14:textId="77777777" w:rsidR="00185CAD" w:rsidRDefault="00185CAD" w:rsidP="00185CAD">
      <w:pPr>
        <w:pStyle w:val="BodyText"/>
        <w:spacing w:before="6"/>
        <w:jc w:val="both"/>
        <w:rPr>
          <w:rFonts w:asciiTheme="minorHAnsi" w:hAnsiTheme="minorHAnsi" w:cstheme="minorHAnsi"/>
          <w:b/>
          <w:bCs/>
          <w:sz w:val="22"/>
          <w:szCs w:val="22"/>
        </w:rPr>
      </w:pPr>
    </w:p>
    <w:p w14:paraId="4AAEB529" w14:textId="77777777" w:rsidR="00185CAD" w:rsidRPr="000B7FA3" w:rsidRDefault="00185CAD" w:rsidP="00185CAD">
      <w:pPr>
        <w:pStyle w:val="BodyText"/>
        <w:spacing w:before="6"/>
        <w:jc w:val="both"/>
        <w:rPr>
          <w:rFonts w:asciiTheme="minorHAnsi" w:hAnsiTheme="minorHAnsi" w:cstheme="minorHAnsi"/>
          <w:b/>
          <w:bCs/>
          <w:sz w:val="22"/>
          <w:szCs w:val="22"/>
        </w:rPr>
      </w:pPr>
      <w:r>
        <w:rPr>
          <w:rFonts w:asciiTheme="minorHAnsi" w:hAnsiTheme="minorHAnsi" w:cstheme="minorHAnsi"/>
          <w:b/>
          <w:bCs/>
          <w:sz w:val="22"/>
          <w:szCs w:val="22"/>
        </w:rPr>
        <w:t>1.10</w:t>
      </w:r>
      <w:r w:rsidRPr="000B7FA3">
        <w:rPr>
          <w:rFonts w:asciiTheme="minorHAnsi" w:hAnsiTheme="minorHAnsi" w:cstheme="minorHAnsi"/>
          <w:b/>
          <w:bCs/>
          <w:sz w:val="22"/>
          <w:szCs w:val="22"/>
        </w:rPr>
        <w:t>: SUSPENSION</w:t>
      </w:r>
    </w:p>
    <w:p w14:paraId="2B68B3AC" w14:textId="77777777" w:rsidR="00185CAD" w:rsidRPr="000B7FA3" w:rsidRDefault="00185CAD" w:rsidP="00185CAD">
      <w:pPr>
        <w:pStyle w:val="BodyText"/>
        <w:spacing w:before="6"/>
        <w:ind w:left="360" w:firstLine="720"/>
        <w:jc w:val="both"/>
        <w:rPr>
          <w:rFonts w:asciiTheme="minorHAnsi" w:hAnsiTheme="minorHAnsi" w:cstheme="minorHAnsi"/>
          <w:b/>
          <w:bCs/>
          <w:sz w:val="22"/>
          <w:szCs w:val="22"/>
        </w:rPr>
      </w:pPr>
    </w:p>
    <w:p w14:paraId="6AC195CA" w14:textId="77777777" w:rsidR="00185CAD" w:rsidRPr="000B7FA3" w:rsidRDefault="00185CAD" w:rsidP="00185CAD">
      <w:pPr>
        <w:pStyle w:val="BodyText"/>
        <w:numPr>
          <w:ilvl w:val="0"/>
          <w:numId w:val="2"/>
        </w:numPr>
        <w:spacing w:before="6"/>
        <w:ind w:left="360"/>
        <w:jc w:val="both"/>
        <w:rPr>
          <w:rFonts w:asciiTheme="minorHAnsi" w:hAnsiTheme="minorHAnsi" w:cstheme="minorHAnsi"/>
          <w:bCs/>
          <w:sz w:val="22"/>
          <w:szCs w:val="22"/>
        </w:rPr>
      </w:pPr>
      <w:r w:rsidRPr="000B7FA3">
        <w:rPr>
          <w:rFonts w:asciiTheme="minorHAnsi" w:hAnsiTheme="minorHAnsi" w:cstheme="minorHAnsi"/>
          <w:bCs/>
          <w:sz w:val="22"/>
          <w:szCs w:val="22"/>
        </w:rPr>
        <w:t>A license may be suspended if the license holder or an employee or agent of the license holder:</w:t>
      </w:r>
    </w:p>
    <w:p w14:paraId="1F9C4B17" w14:textId="77777777" w:rsidR="00185CAD" w:rsidRPr="000B7FA3" w:rsidRDefault="00185CAD" w:rsidP="00185CAD">
      <w:pPr>
        <w:pStyle w:val="BodyText"/>
        <w:spacing w:before="6"/>
        <w:ind w:left="360"/>
        <w:jc w:val="both"/>
        <w:rPr>
          <w:rFonts w:asciiTheme="minorHAnsi" w:hAnsiTheme="minorHAnsi" w:cstheme="minorHAnsi"/>
          <w:bCs/>
          <w:sz w:val="22"/>
          <w:szCs w:val="22"/>
        </w:rPr>
      </w:pPr>
    </w:p>
    <w:p w14:paraId="49F969A0" w14:textId="77777777" w:rsidR="00185CAD" w:rsidRPr="000B7FA3" w:rsidRDefault="00185CAD" w:rsidP="00185CAD">
      <w:pPr>
        <w:pStyle w:val="BodyText"/>
        <w:numPr>
          <w:ilvl w:val="0"/>
          <w:numId w:val="3"/>
        </w:numPr>
        <w:tabs>
          <w:tab w:val="left" w:pos="720"/>
        </w:tabs>
        <w:spacing w:before="6"/>
        <w:ind w:left="720"/>
        <w:jc w:val="both"/>
        <w:rPr>
          <w:rFonts w:asciiTheme="minorHAnsi" w:hAnsiTheme="minorHAnsi" w:cstheme="minorHAnsi"/>
          <w:bCs/>
          <w:sz w:val="22"/>
          <w:szCs w:val="22"/>
        </w:rPr>
      </w:pPr>
      <w:r w:rsidRPr="000B7FA3">
        <w:rPr>
          <w:rFonts w:asciiTheme="minorHAnsi" w:hAnsiTheme="minorHAnsi" w:cstheme="minorHAnsi"/>
          <w:bCs/>
          <w:sz w:val="22"/>
          <w:szCs w:val="22"/>
        </w:rPr>
        <w:t>Violates or is otherwise not in compliance with any section of this article.</w:t>
      </w:r>
    </w:p>
    <w:p w14:paraId="005608C7" w14:textId="77777777" w:rsidR="00185CAD" w:rsidRPr="000B7FA3" w:rsidRDefault="00185CAD" w:rsidP="00185CAD">
      <w:pPr>
        <w:pStyle w:val="BodyText"/>
        <w:tabs>
          <w:tab w:val="left" w:pos="720"/>
        </w:tabs>
        <w:spacing w:before="6"/>
        <w:ind w:left="720" w:hanging="360"/>
        <w:jc w:val="both"/>
        <w:rPr>
          <w:rFonts w:asciiTheme="minorHAnsi" w:hAnsiTheme="minorHAnsi" w:cstheme="minorHAnsi"/>
          <w:bCs/>
          <w:sz w:val="22"/>
          <w:szCs w:val="22"/>
        </w:rPr>
      </w:pPr>
    </w:p>
    <w:p w14:paraId="7F9B721C" w14:textId="77777777" w:rsidR="00185CAD" w:rsidRPr="000B7FA3" w:rsidRDefault="00185CAD" w:rsidP="00185CAD">
      <w:pPr>
        <w:pStyle w:val="BodyText"/>
        <w:numPr>
          <w:ilvl w:val="0"/>
          <w:numId w:val="3"/>
        </w:numPr>
        <w:tabs>
          <w:tab w:val="left" w:pos="720"/>
        </w:tabs>
        <w:spacing w:before="6"/>
        <w:ind w:left="720"/>
        <w:jc w:val="both"/>
        <w:rPr>
          <w:rFonts w:asciiTheme="minorHAnsi" w:hAnsiTheme="minorHAnsi" w:cstheme="minorHAnsi"/>
          <w:bCs/>
          <w:sz w:val="22"/>
          <w:szCs w:val="22"/>
        </w:rPr>
      </w:pPr>
      <w:r w:rsidRPr="000B7FA3">
        <w:rPr>
          <w:rFonts w:asciiTheme="minorHAnsi" w:hAnsiTheme="minorHAnsi" w:cstheme="minorHAnsi"/>
          <w:bCs/>
          <w:sz w:val="22"/>
          <w:szCs w:val="22"/>
        </w:rPr>
        <w:t>Consumes or smokes or allows any person to consume or smoke cannabis on the premises of the cannabis establishment.</w:t>
      </w:r>
    </w:p>
    <w:p w14:paraId="0975A8BE" w14:textId="77777777" w:rsidR="00185CAD" w:rsidRPr="000B7FA3" w:rsidRDefault="00185CAD" w:rsidP="00185CAD">
      <w:pPr>
        <w:pStyle w:val="BodyText"/>
        <w:tabs>
          <w:tab w:val="left" w:pos="720"/>
        </w:tabs>
        <w:spacing w:before="6"/>
        <w:ind w:left="720" w:hanging="360"/>
        <w:jc w:val="both"/>
        <w:rPr>
          <w:rFonts w:asciiTheme="minorHAnsi" w:hAnsiTheme="minorHAnsi" w:cstheme="minorHAnsi"/>
          <w:bCs/>
          <w:sz w:val="22"/>
          <w:szCs w:val="22"/>
        </w:rPr>
      </w:pPr>
    </w:p>
    <w:p w14:paraId="01D73999" w14:textId="77777777" w:rsidR="00185CAD" w:rsidRPr="000B7FA3" w:rsidRDefault="00185CAD" w:rsidP="00185CAD">
      <w:pPr>
        <w:pStyle w:val="BodyText"/>
        <w:numPr>
          <w:ilvl w:val="0"/>
          <w:numId w:val="3"/>
        </w:numPr>
        <w:tabs>
          <w:tab w:val="left" w:pos="720"/>
        </w:tabs>
        <w:spacing w:before="6"/>
        <w:ind w:left="720"/>
        <w:jc w:val="both"/>
        <w:rPr>
          <w:rFonts w:asciiTheme="minorHAnsi" w:hAnsiTheme="minorHAnsi" w:cstheme="minorHAnsi"/>
          <w:bCs/>
          <w:sz w:val="22"/>
          <w:szCs w:val="22"/>
        </w:rPr>
      </w:pPr>
      <w:r w:rsidRPr="000B7FA3">
        <w:rPr>
          <w:rFonts w:asciiTheme="minorHAnsi" w:hAnsiTheme="minorHAnsi" w:cstheme="minorHAnsi"/>
          <w:bCs/>
          <w:sz w:val="22"/>
          <w:szCs w:val="22"/>
        </w:rPr>
        <w:t>Knowingly dispenses or provides cannabis or cannabis products to an individual or business to whom it is unlawful to provide cannabis or cannabis products.</w:t>
      </w:r>
    </w:p>
    <w:p w14:paraId="38C95B61" w14:textId="77777777" w:rsidR="00185CAD" w:rsidRPr="000B7FA3" w:rsidRDefault="00185CAD" w:rsidP="00185CAD">
      <w:pPr>
        <w:pStyle w:val="BodyText"/>
        <w:spacing w:before="6"/>
        <w:ind w:left="360"/>
        <w:jc w:val="both"/>
        <w:rPr>
          <w:rFonts w:asciiTheme="minorHAnsi" w:hAnsiTheme="minorHAnsi" w:cstheme="minorHAnsi"/>
          <w:bCs/>
          <w:sz w:val="22"/>
          <w:szCs w:val="22"/>
        </w:rPr>
      </w:pPr>
    </w:p>
    <w:p w14:paraId="1FC365F2" w14:textId="77777777" w:rsidR="00185CAD" w:rsidRDefault="00185CAD" w:rsidP="00185CAD">
      <w:pPr>
        <w:pStyle w:val="BodyText"/>
        <w:numPr>
          <w:ilvl w:val="0"/>
          <w:numId w:val="2"/>
        </w:numPr>
        <w:spacing w:before="6"/>
        <w:ind w:left="360"/>
        <w:jc w:val="both"/>
        <w:rPr>
          <w:rFonts w:asciiTheme="minorHAnsi" w:hAnsiTheme="minorHAnsi" w:cstheme="minorHAnsi"/>
          <w:bCs/>
          <w:sz w:val="22"/>
          <w:szCs w:val="22"/>
        </w:rPr>
      </w:pPr>
      <w:r w:rsidRPr="000B7FA3">
        <w:rPr>
          <w:rFonts w:asciiTheme="minorHAnsi" w:hAnsiTheme="minorHAnsi" w:cstheme="minorHAnsi"/>
          <w:bCs/>
          <w:sz w:val="22"/>
          <w:szCs w:val="22"/>
        </w:rPr>
        <w:t xml:space="preserve">A license may be suspended if the license holder has its </w:t>
      </w:r>
      <w:proofErr w:type="gramStart"/>
      <w:r w:rsidRPr="000B7FA3">
        <w:rPr>
          <w:rFonts w:asciiTheme="minorHAnsi" w:hAnsiTheme="minorHAnsi" w:cstheme="minorHAnsi"/>
          <w:bCs/>
          <w:sz w:val="22"/>
          <w:szCs w:val="22"/>
        </w:rPr>
        <w:t>Department</w:t>
      </w:r>
      <w:proofErr w:type="gramEnd"/>
      <w:r w:rsidRPr="000B7FA3">
        <w:rPr>
          <w:rFonts w:asciiTheme="minorHAnsi" w:hAnsiTheme="minorHAnsi" w:cstheme="minorHAnsi"/>
          <w:bCs/>
          <w:sz w:val="22"/>
          <w:szCs w:val="22"/>
        </w:rPr>
        <w:t>-issued registration certificate suspended, revoked, or not renewed by the Department or if the registration certificate is expired.</w:t>
      </w:r>
    </w:p>
    <w:p w14:paraId="262AA6E5" w14:textId="77777777" w:rsidR="00185CAD" w:rsidRPr="00B91457" w:rsidRDefault="00185CAD" w:rsidP="00185CAD">
      <w:pPr>
        <w:pStyle w:val="BodyText"/>
        <w:spacing w:before="6"/>
        <w:ind w:left="360"/>
        <w:jc w:val="both"/>
        <w:rPr>
          <w:rFonts w:asciiTheme="minorHAnsi" w:hAnsiTheme="minorHAnsi" w:cstheme="minorHAnsi"/>
          <w:bCs/>
          <w:sz w:val="22"/>
          <w:szCs w:val="22"/>
        </w:rPr>
      </w:pPr>
    </w:p>
    <w:p w14:paraId="4D515896" w14:textId="77777777" w:rsidR="00185CAD" w:rsidRPr="000B7FA3" w:rsidRDefault="00185CAD" w:rsidP="00185CAD">
      <w:pPr>
        <w:pStyle w:val="BodyText"/>
        <w:numPr>
          <w:ilvl w:val="0"/>
          <w:numId w:val="2"/>
        </w:numPr>
        <w:spacing w:before="6"/>
        <w:ind w:left="360"/>
        <w:jc w:val="both"/>
        <w:rPr>
          <w:rFonts w:asciiTheme="minorHAnsi" w:hAnsiTheme="minorHAnsi" w:cstheme="minorHAnsi"/>
          <w:bCs/>
          <w:sz w:val="22"/>
          <w:szCs w:val="22"/>
        </w:rPr>
      </w:pPr>
      <w:r w:rsidRPr="000B7FA3">
        <w:rPr>
          <w:rFonts w:asciiTheme="minorHAnsi" w:hAnsiTheme="minorHAnsi" w:cstheme="minorHAnsi"/>
          <w:bCs/>
          <w:sz w:val="22"/>
          <w:szCs w:val="22"/>
        </w:rPr>
        <w:t xml:space="preserve">A license may be suspended if the license holder creates or allows to be created a public nuisance at the cannabis establishment. </w:t>
      </w:r>
    </w:p>
    <w:p w14:paraId="44C05194" w14:textId="77777777" w:rsidR="00185CAD" w:rsidRPr="000B7FA3" w:rsidRDefault="00185CAD" w:rsidP="00185CAD">
      <w:pPr>
        <w:pStyle w:val="BodyText"/>
        <w:spacing w:before="6"/>
        <w:ind w:left="360"/>
        <w:jc w:val="both"/>
        <w:rPr>
          <w:rFonts w:asciiTheme="minorHAnsi" w:hAnsiTheme="minorHAnsi" w:cstheme="minorHAnsi"/>
          <w:bCs/>
          <w:sz w:val="22"/>
          <w:szCs w:val="22"/>
        </w:rPr>
      </w:pPr>
    </w:p>
    <w:p w14:paraId="21066180" w14:textId="77777777" w:rsidR="00185CAD" w:rsidRPr="000B7FA3" w:rsidRDefault="00185CAD" w:rsidP="00185CAD">
      <w:pPr>
        <w:pStyle w:val="BodyText"/>
        <w:spacing w:before="6"/>
        <w:jc w:val="both"/>
        <w:rPr>
          <w:rFonts w:asciiTheme="minorHAnsi" w:hAnsiTheme="minorHAnsi" w:cstheme="minorHAnsi"/>
          <w:b/>
          <w:bCs/>
          <w:sz w:val="22"/>
          <w:szCs w:val="22"/>
        </w:rPr>
      </w:pPr>
      <w:r>
        <w:rPr>
          <w:rFonts w:asciiTheme="minorHAnsi" w:hAnsiTheme="minorHAnsi" w:cstheme="minorHAnsi"/>
          <w:b/>
          <w:bCs/>
          <w:sz w:val="22"/>
          <w:szCs w:val="22"/>
        </w:rPr>
        <w:t>1</w:t>
      </w:r>
      <w:r w:rsidRPr="000B7FA3">
        <w:rPr>
          <w:rFonts w:asciiTheme="minorHAnsi" w:hAnsiTheme="minorHAnsi" w:cstheme="minorHAnsi"/>
          <w:b/>
          <w:bCs/>
          <w:sz w:val="22"/>
          <w:szCs w:val="22"/>
        </w:rPr>
        <w:t>.1</w:t>
      </w:r>
      <w:r>
        <w:rPr>
          <w:rFonts w:asciiTheme="minorHAnsi" w:hAnsiTheme="minorHAnsi" w:cstheme="minorHAnsi"/>
          <w:b/>
          <w:bCs/>
          <w:sz w:val="22"/>
          <w:szCs w:val="22"/>
        </w:rPr>
        <w:t>1</w:t>
      </w:r>
      <w:r w:rsidRPr="000B7FA3">
        <w:rPr>
          <w:rFonts w:asciiTheme="minorHAnsi" w:hAnsiTheme="minorHAnsi" w:cstheme="minorHAnsi"/>
          <w:b/>
          <w:bCs/>
          <w:sz w:val="22"/>
          <w:szCs w:val="22"/>
        </w:rPr>
        <w:t>: REVOCATION</w:t>
      </w:r>
    </w:p>
    <w:p w14:paraId="0CD730F6" w14:textId="77777777" w:rsidR="00185CAD" w:rsidRPr="000B7FA3" w:rsidRDefault="00185CAD" w:rsidP="00185CAD">
      <w:pPr>
        <w:pStyle w:val="BodyText"/>
        <w:spacing w:before="6"/>
        <w:ind w:left="360"/>
        <w:jc w:val="both"/>
        <w:rPr>
          <w:rFonts w:asciiTheme="minorHAnsi" w:hAnsiTheme="minorHAnsi" w:cstheme="minorHAnsi"/>
          <w:bCs/>
          <w:sz w:val="22"/>
          <w:szCs w:val="22"/>
        </w:rPr>
      </w:pPr>
    </w:p>
    <w:p w14:paraId="367E0F74" w14:textId="77777777" w:rsidR="00185CAD" w:rsidRPr="000B7FA3" w:rsidRDefault="00185CAD" w:rsidP="00185CAD">
      <w:pPr>
        <w:pStyle w:val="BodyText"/>
        <w:numPr>
          <w:ilvl w:val="0"/>
          <w:numId w:val="4"/>
        </w:numPr>
        <w:spacing w:before="6"/>
        <w:ind w:left="360"/>
        <w:jc w:val="both"/>
        <w:rPr>
          <w:rFonts w:asciiTheme="minorHAnsi" w:hAnsiTheme="minorHAnsi" w:cstheme="minorHAnsi"/>
          <w:b/>
          <w:bCs/>
          <w:sz w:val="22"/>
          <w:szCs w:val="22"/>
        </w:rPr>
      </w:pPr>
      <w:r w:rsidRPr="000B7FA3">
        <w:rPr>
          <w:rFonts w:asciiTheme="minorHAnsi" w:hAnsiTheme="minorHAnsi" w:cstheme="minorHAnsi"/>
          <w:bCs/>
          <w:sz w:val="22"/>
          <w:szCs w:val="22"/>
        </w:rPr>
        <w:t>A license may be revoked if the licen</w:t>
      </w:r>
      <w:r>
        <w:rPr>
          <w:rFonts w:asciiTheme="minorHAnsi" w:hAnsiTheme="minorHAnsi" w:cstheme="minorHAnsi"/>
          <w:bCs/>
          <w:sz w:val="22"/>
          <w:szCs w:val="22"/>
        </w:rPr>
        <w:t>se is suspended under Section 1</w:t>
      </w:r>
      <w:r w:rsidRPr="000B7FA3">
        <w:rPr>
          <w:rFonts w:asciiTheme="minorHAnsi" w:hAnsiTheme="minorHAnsi" w:cstheme="minorHAnsi"/>
          <w:bCs/>
          <w:sz w:val="22"/>
          <w:szCs w:val="22"/>
        </w:rPr>
        <w:t>.1</w:t>
      </w:r>
      <w:r>
        <w:rPr>
          <w:rFonts w:asciiTheme="minorHAnsi" w:hAnsiTheme="minorHAnsi" w:cstheme="minorHAnsi"/>
          <w:bCs/>
          <w:sz w:val="22"/>
          <w:szCs w:val="22"/>
        </w:rPr>
        <w:t>1</w:t>
      </w:r>
      <w:r w:rsidRPr="000B7FA3">
        <w:rPr>
          <w:rFonts w:asciiTheme="minorHAnsi" w:hAnsiTheme="minorHAnsi" w:cstheme="minorHAnsi"/>
          <w:bCs/>
          <w:sz w:val="22"/>
          <w:szCs w:val="22"/>
        </w:rPr>
        <w:t xml:space="preserve"> and the cause for the suspension is not remedied.</w:t>
      </w:r>
    </w:p>
    <w:p w14:paraId="1D23B6ED" w14:textId="77777777" w:rsidR="00185CAD" w:rsidRPr="000B7FA3" w:rsidRDefault="00185CAD" w:rsidP="00185CAD">
      <w:pPr>
        <w:pStyle w:val="BodyText"/>
        <w:spacing w:before="6"/>
        <w:ind w:left="360"/>
        <w:jc w:val="both"/>
        <w:rPr>
          <w:rFonts w:asciiTheme="minorHAnsi" w:hAnsiTheme="minorHAnsi" w:cstheme="minorHAnsi"/>
          <w:b/>
          <w:bCs/>
          <w:sz w:val="22"/>
          <w:szCs w:val="22"/>
        </w:rPr>
      </w:pPr>
    </w:p>
    <w:p w14:paraId="7E2D5725" w14:textId="77777777" w:rsidR="00185CAD" w:rsidRPr="00D45EED" w:rsidRDefault="00185CAD" w:rsidP="00185CAD">
      <w:pPr>
        <w:pStyle w:val="BodyText"/>
        <w:numPr>
          <w:ilvl w:val="0"/>
          <w:numId w:val="4"/>
        </w:numPr>
        <w:spacing w:before="6"/>
        <w:ind w:left="360"/>
        <w:jc w:val="both"/>
        <w:rPr>
          <w:rFonts w:asciiTheme="minorHAnsi" w:hAnsiTheme="minorHAnsi" w:cstheme="minorHAnsi"/>
          <w:b/>
          <w:bCs/>
          <w:sz w:val="22"/>
          <w:szCs w:val="22"/>
        </w:rPr>
      </w:pPr>
      <w:r w:rsidRPr="000B7FA3">
        <w:rPr>
          <w:rFonts w:asciiTheme="minorHAnsi" w:hAnsiTheme="minorHAnsi" w:cstheme="minorHAnsi"/>
          <w:bCs/>
          <w:sz w:val="22"/>
          <w:szCs w:val="22"/>
        </w:rPr>
        <w:t>A license may be revoked if the license is subjec</w:t>
      </w:r>
      <w:r>
        <w:rPr>
          <w:rFonts w:asciiTheme="minorHAnsi" w:hAnsiTheme="minorHAnsi" w:cstheme="minorHAnsi"/>
          <w:bCs/>
          <w:sz w:val="22"/>
          <w:szCs w:val="22"/>
        </w:rPr>
        <w:t>t to suspension under Section 1</w:t>
      </w:r>
      <w:r w:rsidRPr="000B7FA3">
        <w:rPr>
          <w:rFonts w:asciiTheme="minorHAnsi" w:hAnsiTheme="minorHAnsi" w:cstheme="minorHAnsi"/>
          <w:bCs/>
          <w:sz w:val="22"/>
          <w:szCs w:val="22"/>
        </w:rPr>
        <w:t>.1</w:t>
      </w:r>
      <w:r>
        <w:rPr>
          <w:rFonts w:asciiTheme="minorHAnsi" w:hAnsiTheme="minorHAnsi" w:cstheme="minorHAnsi"/>
          <w:bCs/>
          <w:sz w:val="22"/>
          <w:szCs w:val="22"/>
        </w:rPr>
        <w:t>1</w:t>
      </w:r>
      <w:r w:rsidRPr="000B7FA3">
        <w:rPr>
          <w:rFonts w:asciiTheme="minorHAnsi" w:hAnsiTheme="minorHAnsi" w:cstheme="minorHAnsi"/>
          <w:bCs/>
          <w:sz w:val="22"/>
          <w:szCs w:val="22"/>
        </w:rPr>
        <w:t xml:space="preserve"> because of a violation outlined in that section and the license has been previously suspended in the preceding 24 months.</w:t>
      </w:r>
    </w:p>
    <w:p w14:paraId="2C75175C" w14:textId="77777777" w:rsidR="00185CAD" w:rsidRDefault="00185CAD" w:rsidP="00185CAD">
      <w:pPr>
        <w:pStyle w:val="ListParagraph"/>
        <w:rPr>
          <w:rFonts w:cstheme="minorHAnsi"/>
          <w:b/>
          <w:bCs/>
        </w:rPr>
      </w:pPr>
    </w:p>
    <w:p w14:paraId="230DF413" w14:textId="77777777" w:rsidR="00185CAD" w:rsidRPr="000B7FA3" w:rsidRDefault="00185CAD" w:rsidP="00185CAD">
      <w:pPr>
        <w:pStyle w:val="BodyText"/>
        <w:numPr>
          <w:ilvl w:val="0"/>
          <w:numId w:val="4"/>
        </w:numPr>
        <w:spacing w:before="6"/>
        <w:ind w:left="360"/>
        <w:jc w:val="both"/>
        <w:rPr>
          <w:rFonts w:asciiTheme="minorHAnsi" w:hAnsiTheme="minorHAnsi" w:cstheme="minorHAnsi"/>
          <w:b/>
          <w:bCs/>
          <w:sz w:val="22"/>
          <w:szCs w:val="22"/>
        </w:rPr>
      </w:pPr>
      <w:r w:rsidRPr="000B7FA3">
        <w:rPr>
          <w:rFonts w:asciiTheme="minorHAnsi" w:hAnsiTheme="minorHAnsi" w:cstheme="minorHAnsi"/>
          <w:bCs/>
          <w:sz w:val="22"/>
          <w:szCs w:val="22"/>
        </w:rPr>
        <w:t>A license is subject to revocation if a license holder or employee of a license holder:</w:t>
      </w:r>
    </w:p>
    <w:p w14:paraId="69593399" w14:textId="77777777" w:rsidR="00185CAD" w:rsidRPr="000B7FA3" w:rsidRDefault="00185CAD" w:rsidP="00185CAD">
      <w:pPr>
        <w:pStyle w:val="ListParagraph"/>
        <w:jc w:val="both"/>
        <w:rPr>
          <w:rFonts w:cstheme="minorHAnsi"/>
          <w:bCs/>
        </w:rPr>
      </w:pPr>
    </w:p>
    <w:p w14:paraId="1E1D655A" w14:textId="77777777" w:rsidR="00185CAD" w:rsidRPr="000B7FA3" w:rsidRDefault="00185CAD" w:rsidP="00185CAD">
      <w:pPr>
        <w:pStyle w:val="BodyText"/>
        <w:numPr>
          <w:ilvl w:val="1"/>
          <w:numId w:val="4"/>
        </w:numPr>
        <w:tabs>
          <w:tab w:val="left" w:pos="720"/>
        </w:tabs>
        <w:spacing w:before="6"/>
        <w:ind w:left="720"/>
        <w:jc w:val="both"/>
        <w:rPr>
          <w:rFonts w:asciiTheme="minorHAnsi" w:hAnsiTheme="minorHAnsi" w:cstheme="minorHAnsi"/>
          <w:b/>
          <w:bCs/>
          <w:sz w:val="22"/>
          <w:szCs w:val="22"/>
        </w:rPr>
      </w:pPr>
      <w:r w:rsidRPr="000B7FA3">
        <w:rPr>
          <w:rFonts w:asciiTheme="minorHAnsi" w:hAnsiTheme="minorHAnsi" w:cstheme="minorHAnsi"/>
          <w:bCs/>
          <w:sz w:val="22"/>
          <w:szCs w:val="22"/>
        </w:rPr>
        <w:lastRenderedPageBreak/>
        <w:t xml:space="preserve">Gave false or misleading information in the material submitted during the application </w:t>
      </w:r>
      <w:proofErr w:type="gramStart"/>
      <w:r w:rsidRPr="000B7FA3">
        <w:rPr>
          <w:rFonts w:asciiTheme="minorHAnsi" w:hAnsiTheme="minorHAnsi" w:cstheme="minorHAnsi"/>
          <w:bCs/>
          <w:sz w:val="22"/>
          <w:szCs w:val="22"/>
        </w:rPr>
        <w:t>process;</w:t>
      </w:r>
      <w:proofErr w:type="gramEnd"/>
    </w:p>
    <w:p w14:paraId="68C5EF55" w14:textId="77777777" w:rsidR="00185CAD" w:rsidRPr="000B7FA3" w:rsidRDefault="00185CAD" w:rsidP="00185CAD">
      <w:pPr>
        <w:pStyle w:val="BodyText"/>
        <w:spacing w:before="6"/>
        <w:ind w:left="630"/>
        <w:jc w:val="both"/>
        <w:rPr>
          <w:rFonts w:asciiTheme="minorHAnsi" w:hAnsiTheme="minorHAnsi" w:cstheme="minorHAnsi"/>
          <w:b/>
          <w:bCs/>
          <w:sz w:val="22"/>
          <w:szCs w:val="22"/>
        </w:rPr>
      </w:pPr>
    </w:p>
    <w:p w14:paraId="0C7B6E38" w14:textId="77777777" w:rsidR="00185CAD" w:rsidRPr="000B7FA3" w:rsidRDefault="00185CAD" w:rsidP="00185CAD">
      <w:pPr>
        <w:pStyle w:val="BodyText"/>
        <w:numPr>
          <w:ilvl w:val="1"/>
          <w:numId w:val="4"/>
        </w:numPr>
        <w:spacing w:before="6"/>
        <w:ind w:left="630"/>
        <w:jc w:val="both"/>
        <w:rPr>
          <w:rFonts w:asciiTheme="minorHAnsi" w:hAnsiTheme="minorHAnsi" w:cstheme="minorHAnsi"/>
          <w:b/>
          <w:bCs/>
          <w:sz w:val="22"/>
          <w:szCs w:val="22"/>
        </w:rPr>
      </w:pPr>
      <w:r w:rsidRPr="000B7FA3">
        <w:rPr>
          <w:rFonts w:asciiTheme="minorHAnsi" w:hAnsiTheme="minorHAnsi" w:cstheme="minorHAnsi"/>
          <w:bCs/>
          <w:sz w:val="22"/>
          <w:szCs w:val="22"/>
        </w:rPr>
        <w:t>Knowingly allowed possession, use, or sale of non-</w:t>
      </w:r>
      <w:proofErr w:type="gramStart"/>
      <w:r w:rsidRPr="000B7FA3">
        <w:rPr>
          <w:rFonts w:asciiTheme="minorHAnsi" w:hAnsiTheme="minorHAnsi" w:cstheme="minorHAnsi"/>
          <w:bCs/>
          <w:sz w:val="22"/>
          <w:szCs w:val="22"/>
        </w:rPr>
        <w:t>cannabis controlled</w:t>
      </w:r>
      <w:proofErr w:type="gramEnd"/>
      <w:r w:rsidRPr="000B7FA3">
        <w:rPr>
          <w:rFonts w:asciiTheme="minorHAnsi" w:hAnsiTheme="minorHAnsi" w:cstheme="minorHAnsi"/>
          <w:bCs/>
          <w:sz w:val="22"/>
          <w:szCs w:val="22"/>
        </w:rPr>
        <w:t xml:space="preserve"> substances on the premises;</w:t>
      </w:r>
    </w:p>
    <w:p w14:paraId="764001C1" w14:textId="77777777" w:rsidR="00185CAD" w:rsidRPr="000B7FA3" w:rsidRDefault="00185CAD" w:rsidP="00185CAD">
      <w:pPr>
        <w:pStyle w:val="ListParagraph"/>
        <w:ind w:left="630"/>
        <w:jc w:val="both"/>
        <w:rPr>
          <w:rFonts w:cstheme="minorHAnsi"/>
          <w:bCs/>
        </w:rPr>
      </w:pPr>
    </w:p>
    <w:p w14:paraId="109037C9" w14:textId="77777777" w:rsidR="00185CAD" w:rsidRPr="000B7FA3" w:rsidRDefault="00185CAD" w:rsidP="00185CAD">
      <w:pPr>
        <w:pStyle w:val="BodyText"/>
        <w:numPr>
          <w:ilvl w:val="1"/>
          <w:numId w:val="4"/>
        </w:numPr>
        <w:spacing w:before="6"/>
        <w:ind w:left="630"/>
        <w:jc w:val="both"/>
        <w:rPr>
          <w:rFonts w:asciiTheme="minorHAnsi" w:hAnsiTheme="minorHAnsi" w:cstheme="minorHAnsi"/>
          <w:b/>
          <w:bCs/>
          <w:sz w:val="22"/>
          <w:szCs w:val="22"/>
        </w:rPr>
      </w:pPr>
      <w:r w:rsidRPr="000B7FA3">
        <w:rPr>
          <w:rFonts w:asciiTheme="minorHAnsi" w:hAnsiTheme="minorHAnsi" w:cstheme="minorHAnsi"/>
          <w:bCs/>
          <w:sz w:val="22"/>
          <w:szCs w:val="22"/>
        </w:rPr>
        <w:t xml:space="preserve">Operated the cannabis establishment or the business of the cannabis establishment for which a license is required under this article while the license was </w:t>
      </w:r>
      <w:proofErr w:type="gramStart"/>
      <w:r w:rsidRPr="000B7FA3">
        <w:rPr>
          <w:rFonts w:asciiTheme="minorHAnsi" w:hAnsiTheme="minorHAnsi" w:cstheme="minorHAnsi"/>
          <w:bCs/>
          <w:sz w:val="22"/>
          <w:szCs w:val="22"/>
        </w:rPr>
        <w:t>suspended;</w:t>
      </w:r>
      <w:proofErr w:type="gramEnd"/>
    </w:p>
    <w:p w14:paraId="07B8D870" w14:textId="77777777" w:rsidR="00185CAD" w:rsidRPr="000B7FA3" w:rsidRDefault="00185CAD" w:rsidP="00185CAD">
      <w:pPr>
        <w:pStyle w:val="ListParagraph"/>
        <w:ind w:left="630"/>
        <w:jc w:val="both"/>
        <w:rPr>
          <w:rFonts w:cstheme="minorHAnsi"/>
          <w:bCs/>
        </w:rPr>
      </w:pPr>
    </w:p>
    <w:p w14:paraId="5953FFED" w14:textId="77777777" w:rsidR="00185CAD" w:rsidRPr="000B7FA3" w:rsidRDefault="00185CAD" w:rsidP="00185CAD">
      <w:pPr>
        <w:pStyle w:val="BodyText"/>
        <w:numPr>
          <w:ilvl w:val="1"/>
          <w:numId w:val="4"/>
        </w:numPr>
        <w:spacing w:before="6"/>
        <w:ind w:left="630"/>
        <w:jc w:val="both"/>
        <w:rPr>
          <w:rFonts w:asciiTheme="minorHAnsi" w:hAnsiTheme="minorHAnsi" w:cstheme="minorHAnsi"/>
          <w:b/>
          <w:bCs/>
          <w:sz w:val="22"/>
          <w:szCs w:val="22"/>
        </w:rPr>
      </w:pPr>
      <w:r w:rsidRPr="000B7FA3">
        <w:rPr>
          <w:rFonts w:asciiTheme="minorHAnsi" w:hAnsiTheme="minorHAnsi" w:cstheme="minorHAnsi"/>
          <w:bCs/>
          <w:sz w:val="22"/>
          <w:szCs w:val="22"/>
        </w:rPr>
        <w:t>R</w:t>
      </w:r>
      <w:r>
        <w:rPr>
          <w:rFonts w:asciiTheme="minorHAnsi" w:hAnsiTheme="minorHAnsi" w:cstheme="minorHAnsi"/>
          <w:bCs/>
          <w:sz w:val="22"/>
          <w:szCs w:val="22"/>
        </w:rPr>
        <w:t xml:space="preserve">epeated violations of Section </w:t>
      </w:r>
      <w:proofErr w:type="gramStart"/>
      <w:r>
        <w:rPr>
          <w:rFonts w:asciiTheme="minorHAnsi" w:hAnsiTheme="minorHAnsi" w:cstheme="minorHAnsi"/>
          <w:bCs/>
          <w:sz w:val="22"/>
          <w:szCs w:val="22"/>
        </w:rPr>
        <w:t>1</w:t>
      </w:r>
      <w:r w:rsidRPr="000B7FA3">
        <w:rPr>
          <w:rFonts w:asciiTheme="minorHAnsi" w:hAnsiTheme="minorHAnsi" w:cstheme="minorHAnsi"/>
          <w:bCs/>
          <w:sz w:val="22"/>
          <w:szCs w:val="22"/>
        </w:rPr>
        <w:t>.12;</w:t>
      </w:r>
      <w:proofErr w:type="gramEnd"/>
    </w:p>
    <w:p w14:paraId="068E0CA1" w14:textId="77777777" w:rsidR="00185CAD" w:rsidRPr="000B7FA3" w:rsidRDefault="00185CAD" w:rsidP="00185CAD">
      <w:pPr>
        <w:pStyle w:val="ListParagraph"/>
        <w:ind w:left="630"/>
        <w:jc w:val="both"/>
        <w:rPr>
          <w:rFonts w:cstheme="minorHAnsi"/>
          <w:bCs/>
        </w:rPr>
      </w:pPr>
    </w:p>
    <w:p w14:paraId="128734B0" w14:textId="77777777" w:rsidR="00185CAD" w:rsidRPr="000B7FA3" w:rsidRDefault="00185CAD" w:rsidP="00185CAD">
      <w:pPr>
        <w:pStyle w:val="BodyText"/>
        <w:numPr>
          <w:ilvl w:val="1"/>
          <w:numId w:val="4"/>
        </w:numPr>
        <w:spacing w:before="6"/>
        <w:ind w:left="630"/>
        <w:jc w:val="both"/>
        <w:rPr>
          <w:rFonts w:asciiTheme="minorHAnsi" w:hAnsiTheme="minorHAnsi" w:cstheme="minorHAnsi"/>
          <w:b/>
          <w:bCs/>
          <w:sz w:val="22"/>
          <w:szCs w:val="22"/>
        </w:rPr>
      </w:pPr>
      <w:r w:rsidRPr="000B7FA3">
        <w:rPr>
          <w:rFonts w:asciiTheme="minorHAnsi" w:hAnsiTheme="minorHAnsi" w:cstheme="minorHAnsi"/>
          <w:bCs/>
          <w:sz w:val="22"/>
          <w:szCs w:val="22"/>
        </w:rPr>
        <w:t>Operated a function of a cannabis establishment for which the license holder was not licensed (e.g., a licensed cannabis cultivation facility conducting cannabis testing functions without a cannabis testing establishment license</w:t>
      </w:r>
      <w:proofErr w:type="gramStart"/>
      <w:r w:rsidRPr="000B7FA3">
        <w:rPr>
          <w:rFonts w:asciiTheme="minorHAnsi" w:hAnsiTheme="minorHAnsi" w:cstheme="minorHAnsi"/>
          <w:bCs/>
          <w:sz w:val="22"/>
          <w:szCs w:val="22"/>
        </w:rPr>
        <w:t>);</w:t>
      </w:r>
      <w:proofErr w:type="gramEnd"/>
    </w:p>
    <w:p w14:paraId="67FD0041" w14:textId="77777777" w:rsidR="00185CAD" w:rsidRPr="000B7FA3" w:rsidRDefault="00185CAD" w:rsidP="00185CAD">
      <w:pPr>
        <w:pStyle w:val="ListParagraph"/>
        <w:ind w:left="630"/>
        <w:jc w:val="both"/>
        <w:rPr>
          <w:rFonts w:cstheme="minorHAnsi"/>
          <w:bCs/>
        </w:rPr>
      </w:pPr>
    </w:p>
    <w:p w14:paraId="6FFF9FEB" w14:textId="77777777" w:rsidR="00185CAD" w:rsidRPr="000B7FA3" w:rsidRDefault="00185CAD" w:rsidP="00185CAD">
      <w:pPr>
        <w:pStyle w:val="BodyText"/>
        <w:numPr>
          <w:ilvl w:val="1"/>
          <w:numId w:val="4"/>
        </w:numPr>
        <w:spacing w:before="6"/>
        <w:ind w:left="630"/>
        <w:jc w:val="both"/>
        <w:rPr>
          <w:rFonts w:asciiTheme="minorHAnsi" w:hAnsiTheme="minorHAnsi" w:cstheme="minorHAnsi"/>
          <w:b/>
          <w:bCs/>
          <w:sz w:val="22"/>
          <w:szCs w:val="22"/>
        </w:rPr>
      </w:pPr>
      <w:r w:rsidRPr="000B7FA3">
        <w:rPr>
          <w:rFonts w:asciiTheme="minorHAnsi" w:hAnsiTheme="minorHAnsi" w:cstheme="minorHAnsi"/>
          <w:bCs/>
          <w:sz w:val="22"/>
          <w:szCs w:val="22"/>
        </w:rPr>
        <w:t xml:space="preserve">A license holder, or an owner, principal officer, or board member thereof, is delinquent in payment to the city, county, or state for any taxes or fees related to the cannabis </w:t>
      </w:r>
      <w:proofErr w:type="gramStart"/>
      <w:r w:rsidRPr="000B7FA3">
        <w:rPr>
          <w:rFonts w:asciiTheme="minorHAnsi" w:hAnsiTheme="minorHAnsi" w:cstheme="minorHAnsi"/>
          <w:bCs/>
          <w:sz w:val="22"/>
          <w:szCs w:val="22"/>
        </w:rPr>
        <w:t>establishment;</w:t>
      </w:r>
      <w:proofErr w:type="gramEnd"/>
    </w:p>
    <w:p w14:paraId="3CA6E033" w14:textId="77777777" w:rsidR="00185CAD" w:rsidRPr="000B7FA3" w:rsidRDefault="00185CAD" w:rsidP="00185CAD">
      <w:pPr>
        <w:pStyle w:val="ListParagraph"/>
        <w:ind w:left="630"/>
        <w:jc w:val="both"/>
        <w:rPr>
          <w:rFonts w:cstheme="minorHAnsi"/>
          <w:bCs/>
        </w:rPr>
      </w:pPr>
    </w:p>
    <w:p w14:paraId="68F3D8AB" w14:textId="77777777" w:rsidR="00185CAD" w:rsidRPr="000B7FA3" w:rsidRDefault="00185CAD" w:rsidP="00185CAD">
      <w:pPr>
        <w:pStyle w:val="BodyText"/>
        <w:numPr>
          <w:ilvl w:val="1"/>
          <w:numId w:val="4"/>
        </w:numPr>
        <w:spacing w:before="6"/>
        <w:ind w:left="630"/>
        <w:jc w:val="both"/>
        <w:rPr>
          <w:rFonts w:asciiTheme="minorHAnsi" w:hAnsiTheme="minorHAnsi" w:cstheme="minorHAnsi"/>
          <w:b/>
          <w:bCs/>
          <w:sz w:val="22"/>
          <w:szCs w:val="22"/>
        </w:rPr>
      </w:pPr>
      <w:r w:rsidRPr="000B7FA3">
        <w:rPr>
          <w:rFonts w:asciiTheme="minorHAnsi" w:hAnsiTheme="minorHAnsi" w:cstheme="minorHAnsi"/>
          <w:bCs/>
          <w:sz w:val="22"/>
          <w:szCs w:val="22"/>
        </w:rPr>
        <w:t>A license holder, or an owner, principal officers, or board member thereof, has been convicted of, or continues to employ an employee who has been convicted of, a disqualifying felony offense as defined by SDCL 34-20G; or</w:t>
      </w:r>
    </w:p>
    <w:p w14:paraId="6DCC17A6" w14:textId="77777777" w:rsidR="00185CAD" w:rsidRPr="000B7FA3" w:rsidRDefault="00185CAD" w:rsidP="00185CAD">
      <w:pPr>
        <w:pStyle w:val="ListParagraph"/>
        <w:ind w:left="630"/>
        <w:jc w:val="both"/>
        <w:rPr>
          <w:rFonts w:cstheme="minorHAnsi"/>
          <w:bCs/>
        </w:rPr>
      </w:pPr>
    </w:p>
    <w:p w14:paraId="49B41AFD" w14:textId="77777777" w:rsidR="00185CAD" w:rsidRPr="000B7FA3" w:rsidRDefault="00185CAD" w:rsidP="00185CAD">
      <w:pPr>
        <w:pStyle w:val="BodyText"/>
        <w:numPr>
          <w:ilvl w:val="1"/>
          <w:numId w:val="4"/>
        </w:numPr>
        <w:spacing w:before="6"/>
        <w:ind w:left="630"/>
        <w:jc w:val="both"/>
        <w:rPr>
          <w:rFonts w:asciiTheme="minorHAnsi" w:hAnsiTheme="minorHAnsi" w:cstheme="minorHAnsi"/>
          <w:b/>
          <w:bCs/>
          <w:sz w:val="22"/>
          <w:szCs w:val="22"/>
        </w:rPr>
      </w:pPr>
      <w:r w:rsidRPr="000B7FA3">
        <w:rPr>
          <w:rFonts w:asciiTheme="minorHAnsi" w:hAnsiTheme="minorHAnsi" w:cstheme="minorHAnsi"/>
          <w:bCs/>
          <w:sz w:val="22"/>
          <w:szCs w:val="22"/>
        </w:rPr>
        <w:t xml:space="preserve">The license holder has its </w:t>
      </w:r>
      <w:proofErr w:type="gramStart"/>
      <w:r w:rsidRPr="000B7FA3">
        <w:rPr>
          <w:rFonts w:asciiTheme="minorHAnsi" w:hAnsiTheme="minorHAnsi" w:cstheme="minorHAnsi"/>
          <w:bCs/>
          <w:sz w:val="22"/>
          <w:szCs w:val="22"/>
        </w:rPr>
        <w:t>Department</w:t>
      </w:r>
      <w:proofErr w:type="gramEnd"/>
      <w:r w:rsidRPr="000B7FA3">
        <w:rPr>
          <w:rFonts w:asciiTheme="minorHAnsi" w:hAnsiTheme="minorHAnsi" w:cstheme="minorHAnsi"/>
          <w:bCs/>
          <w:sz w:val="22"/>
          <w:szCs w:val="22"/>
        </w:rPr>
        <w:t>-issued registration certificate suspended, revoked, or not renewed or the registration certificate is expired.</w:t>
      </w:r>
    </w:p>
    <w:p w14:paraId="1D7C341A" w14:textId="77777777" w:rsidR="00185CAD" w:rsidRPr="000B7FA3" w:rsidRDefault="00185CAD" w:rsidP="00185CAD">
      <w:pPr>
        <w:pStyle w:val="ListParagraph"/>
        <w:ind w:left="630"/>
        <w:jc w:val="both"/>
        <w:rPr>
          <w:rFonts w:cstheme="minorHAnsi"/>
          <w:bCs/>
        </w:rPr>
      </w:pPr>
    </w:p>
    <w:p w14:paraId="40E79B44" w14:textId="77777777" w:rsidR="00185CAD" w:rsidRPr="000B7FA3" w:rsidRDefault="00185CAD" w:rsidP="00185CAD">
      <w:pPr>
        <w:pStyle w:val="BodyText"/>
        <w:numPr>
          <w:ilvl w:val="1"/>
          <w:numId w:val="4"/>
        </w:numPr>
        <w:spacing w:before="6"/>
        <w:ind w:left="630"/>
        <w:jc w:val="both"/>
        <w:rPr>
          <w:rFonts w:asciiTheme="minorHAnsi" w:hAnsiTheme="minorHAnsi" w:cstheme="minorHAnsi"/>
          <w:b/>
          <w:bCs/>
          <w:sz w:val="22"/>
          <w:szCs w:val="22"/>
        </w:rPr>
      </w:pPr>
      <w:r w:rsidRPr="000B7FA3">
        <w:rPr>
          <w:rFonts w:asciiTheme="minorHAnsi" w:hAnsiTheme="minorHAnsi" w:cstheme="minorHAnsi"/>
          <w:bCs/>
          <w:sz w:val="22"/>
          <w:szCs w:val="22"/>
        </w:rPr>
        <w:t xml:space="preserve">The license holder allows a public nuisance to continue after notice from the </w:t>
      </w:r>
      <w:r>
        <w:rPr>
          <w:rFonts w:asciiTheme="minorHAnsi" w:hAnsiTheme="minorHAnsi" w:cstheme="minorHAnsi"/>
          <w:bCs/>
          <w:sz w:val="22"/>
          <w:szCs w:val="22"/>
        </w:rPr>
        <w:t>County</w:t>
      </w:r>
      <w:r w:rsidRPr="000B7FA3">
        <w:rPr>
          <w:rFonts w:asciiTheme="minorHAnsi" w:hAnsiTheme="minorHAnsi" w:cstheme="minorHAnsi"/>
          <w:bCs/>
          <w:sz w:val="22"/>
          <w:szCs w:val="22"/>
        </w:rPr>
        <w:t>.</w:t>
      </w:r>
    </w:p>
    <w:p w14:paraId="103C6708" w14:textId="77777777" w:rsidR="00185CAD" w:rsidRPr="000B7FA3" w:rsidRDefault="00185CAD" w:rsidP="00185CAD">
      <w:pPr>
        <w:pStyle w:val="BodyText"/>
        <w:spacing w:before="6"/>
        <w:ind w:left="630" w:firstLine="720"/>
        <w:jc w:val="both"/>
        <w:rPr>
          <w:rFonts w:asciiTheme="minorHAnsi" w:hAnsiTheme="minorHAnsi" w:cstheme="minorHAnsi"/>
          <w:bCs/>
          <w:sz w:val="22"/>
          <w:szCs w:val="22"/>
        </w:rPr>
      </w:pPr>
    </w:p>
    <w:p w14:paraId="784963E3" w14:textId="77777777" w:rsidR="00185CAD" w:rsidRPr="000B7FA3" w:rsidRDefault="00185CAD" w:rsidP="00185CAD">
      <w:pPr>
        <w:pStyle w:val="BodyText"/>
        <w:spacing w:before="6"/>
        <w:jc w:val="both"/>
        <w:rPr>
          <w:rFonts w:asciiTheme="minorHAnsi" w:hAnsiTheme="minorHAnsi" w:cstheme="minorHAnsi"/>
          <w:b/>
          <w:bCs/>
          <w:sz w:val="22"/>
          <w:szCs w:val="22"/>
        </w:rPr>
      </w:pPr>
      <w:r>
        <w:rPr>
          <w:rFonts w:asciiTheme="minorHAnsi" w:hAnsiTheme="minorHAnsi" w:cstheme="minorHAnsi"/>
          <w:b/>
          <w:bCs/>
          <w:sz w:val="22"/>
          <w:szCs w:val="22"/>
        </w:rPr>
        <w:t>1</w:t>
      </w:r>
      <w:r w:rsidRPr="000B7FA3">
        <w:rPr>
          <w:rFonts w:asciiTheme="minorHAnsi" w:hAnsiTheme="minorHAnsi" w:cstheme="minorHAnsi"/>
          <w:b/>
          <w:bCs/>
          <w:sz w:val="22"/>
          <w:szCs w:val="22"/>
        </w:rPr>
        <w:t>.12. SUSPENSION AND REVOCATION PROCESS</w:t>
      </w:r>
    </w:p>
    <w:p w14:paraId="3289EE55" w14:textId="77777777" w:rsidR="00185CAD" w:rsidRPr="000B7FA3" w:rsidRDefault="00185CAD" w:rsidP="00185CAD">
      <w:pPr>
        <w:pStyle w:val="BodyText"/>
        <w:spacing w:before="6"/>
        <w:ind w:firstLine="720"/>
        <w:jc w:val="both"/>
        <w:rPr>
          <w:rFonts w:asciiTheme="minorHAnsi" w:hAnsiTheme="minorHAnsi" w:cstheme="minorHAnsi"/>
          <w:b/>
          <w:bCs/>
          <w:sz w:val="22"/>
          <w:szCs w:val="22"/>
        </w:rPr>
      </w:pPr>
    </w:p>
    <w:p w14:paraId="7088F7E3" w14:textId="77777777" w:rsidR="00185CAD" w:rsidRDefault="00185CAD" w:rsidP="00185CAD">
      <w:pPr>
        <w:pStyle w:val="BodyText"/>
        <w:numPr>
          <w:ilvl w:val="0"/>
          <w:numId w:val="5"/>
        </w:numPr>
        <w:spacing w:before="6"/>
        <w:ind w:left="360"/>
        <w:jc w:val="both"/>
        <w:rPr>
          <w:rFonts w:asciiTheme="minorHAnsi" w:hAnsiTheme="minorHAnsi" w:cstheme="minorHAnsi"/>
          <w:bCs/>
          <w:sz w:val="22"/>
          <w:szCs w:val="22"/>
        </w:rPr>
      </w:pPr>
      <w:r w:rsidRPr="000B7FA3">
        <w:rPr>
          <w:rFonts w:asciiTheme="minorHAnsi" w:hAnsiTheme="minorHAnsi" w:cstheme="minorHAnsi"/>
          <w:bCs/>
          <w:sz w:val="22"/>
          <w:szCs w:val="22"/>
        </w:rPr>
        <w:t xml:space="preserve">The license holder will receive a notice of intent to suspend or notice of intent to revoke informing the license holder of the violation and the </w:t>
      </w:r>
      <w:r>
        <w:rPr>
          <w:rFonts w:asciiTheme="minorHAnsi" w:hAnsiTheme="minorHAnsi" w:cstheme="minorHAnsi"/>
          <w:bCs/>
          <w:sz w:val="22"/>
          <w:szCs w:val="22"/>
        </w:rPr>
        <w:t>County</w:t>
      </w:r>
      <w:r w:rsidRPr="000B7FA3">
        <w:rPr>
          <w:rFonts w:asciiTheme="minorHAnsi" w:hAnsiTheme="minorHAnsi" w:cstheme="minorHAnsi"/>
          <w:bCs/>
          <w:sz w:val="22"/>
          <w:szCs w:val="22"/>
        </w:rPr>
        <w:t xml:space="preserve">’s intention to suspend or revoke the license. The notice will be hand delivered to the license holder or an employee or agent of the license holder or sent by certified mail, return receipt requested to the physical address of the cannabis establishment. </w:t>
      </w:r>
    </w:p>
    <w:p w14:paraId="519AA478" w14:textId="77777777" w:rsidR="00185CAD" w:rsidRDefault="00185CAD" w:rsidP="00185CAD">
      <w:pPr>
        <w:pStyle w:val="BodyText"/>
        <w:spacing w:before="6"/>
        <w:ind w:left="360"/>
        <w:jc w:val="both"/>
        <w:rPr>
          <w:rFonts w:asciiTheme="minorHAnsi" w:hAnsiTheme="minorHAnsi" w:cstheme="minorHAnsi"/>
          <w:bCs/>
          <w:sz w:val="22"/>
          <w:szCs w:val="22"/>
        </w:rPr>
      </w:pPr>
    </w:p>
    <w:p w14:paraId="34A463BD" w14:textId="77777777" w:rsidR="00185CAD" w:rsidRPr="00137A13" w:rsidRDefault="00185CAD" w:rsidP="00185CAD">
      <w:pPr>
        <w:pStyle w:val="ListParagraph"/>
        <w:numPr>
          <w:ilvl w:val="0"/>
          <w:numId w:val="5"/>
        </w:numPr>
        <w:ind w:left="360"/>
        <w:rPr>
          <w:rFonts w:eastAsia="Times New Roman" w:cstheme="minorHAnsi"/>
          <w:bCs/>
          <w:sz w:val="24"/>
          <w:szCs w:val="24"/>
        </w:rPr>
      </w:pPr>
      <w:r w:rsidRPr="00137A13">
        <w:rPr>
          <w:rFonts w:cstheme="minorHAnsi"/>
          <w:bCs/>
        </w:rPr>
        <w:t>If the license holder disputes the suspension or revocation, the license holder has ten (10) days from the postmark date on the notice or the date the notice was hand delivered to request a hearing before a hearing panel, which will consist of the County Commission Chairperson, Auditor, and Sheriff.</w:t>
      </w:r>
    </w:p>
    <w:p w14:paraId="219322D4" w14:textId="77777777" w:rsidR="00185CAD" w:rsidRDefault="00185CAD" w:rsidP="00185CAD">
      <w:pPr>
        <w:pStyle w:val="ListParagraph"/>
        <w:rPr>
          <w:rFonts w:cstheme="minorHAnsi"/>
          <w:bCs/>
        </w:rPr>
      </w:pPr>
    </w:p>
    <w:p w14:paraId="24ABD856" w14:textId="77777777" w:rsidR="00185CAD" w:rsidRPr="007F5A3C" w:rsidRDefault="00185CAD" w:rsidP="00185CAD">
      <w:pPr>
        <w:pStyle w:val="BodyText"/>
        <w:numPr>
          <w:ilvl w:val="0"/>
          <w:numId w:val="5"/>
        </w:numPr>
        <w:spacing w:before="6"/>
        <w:ind w:left="360"/>
        <w:jc w:val="both"/>
        <w:rPr>
          <w:rFonts w:asciiTheme="minorHAnsi" w:hAnsiTheme="minorHAnsi" w:cstheme="minorHAnsi"/>
          <w:bCs/>
          <w:sz w:val="22"/>
          <w:szCs w:val="22"/>
        </w:rPr>
      </w:pPr>
      <w:r w:rsidRPr="007F5A3C">
        <w:rPr>
          <w:rFonts w:asciiTheme="minorHAnsi" w:hAnsiTheme="minorHAnsi" w:cstheme="minorHAnsi"/>
          <w:bCs/>
          <w:sz w:val="22"/>
          <w:szCs w:val="22"/>
        </w:rPr>
        <w:t>A suspension will be for thirty (30) days and begins ten (10) days after the postmark date on the notice or the date the notice is hand delivered unless the license holder exercises its rights to process and appeal, in which case the suspension takes effect upon the final determination of suspension.</w:t>
      </w:r>
    </w:p>
    <w:p w14:paraId="6F97335B" w14:textId="77777777" w:rsidR="00185CAD" w:rsidRPr="000B7FA3" w:rsidRDefault="00185CAD" w:rsidP="00185CAD">
      <w:pPr>
        <w:pStyle w:val="ListParagraph"/>
        <w:ind w:left="360"/>
        <w:jc w:val="both"/>
        <w:rPr>
          <w:rFonts w:cstheme="minorHAnsi"/>
          <w:bCs/>
        </w:rPr>
      </w:pPr>
    </w:p>
    <w:p w14:paraId="169A1B47" w14:textId="77777777" w:rsidR="00185CAD" w:rsidRPr="000B7FA3" w:rsidRDefault="00185CAD" w:rsidP="00185CAD">
      <w:pPr>
        <w:pStyle w:val="BodyText"/>
        <w:numPr>
          <w:ilvl w:val="0"/>
          <w:numId w:val="5"/>
        </w:numPr>
        <w:spacing w:before="6"/>
        <w:ind w:left="360"/>
        <w:jc w:val="both"/>
        <w:rPr>
          <w:rFonts w:asciiTheme="minorHAnsi" w:hAnsiTheme="minorHAnsi" w:cstheme="minorHAnsi"/>
          <w:bCs/>
          <w:sz w:val="22"/>
          <w:szCs w:val="22"/>
        </w:rPr>
      </w:pPr>
      <w:r w:rsidRPr="000B7FA3">
        <w:rPr>
          <w:rFonts w:asciiTheme="minorHAnsi" w:hAnsiTheme="minorHAnsi" w:cstheme="minorHAnsi"/>
          <w:bCs/>
          <w:sz w:val="22"/>
          <w:szCs w:val="22"/>
        </w:rPr>
        <w:t>A revocation will be for one (1) year and begins ten (10) days after the postmark date on the notice or the date the notice is hand delivered unless the license holder appeals the revocation, in which</w:t>
      </w:r>
      <w:r w:rsidRPr="00B20BF0">
        <w:rPr>
          <w:rFonts w:asciiTheme="minorHAnsi" w:hAnsiTheme="minorHAnsi" w:cstheme="minorHAnsi"/>
          <w:bCs/>
          <w:sz w:val="22"/>
          <w:szCs w:val="22"/>
        </w:rPr>
        <w:t xml:space="preserve"> case</w:t>
      </w:r>
      <w:r w:rsidRPr="000B7FA3">
        <w:rPr>
          <w:rFonts w:asciiTheme="minorHAnsi" w:hAnsiTheme="minorHAnsi" w:cstheme="minorHAnsi"/>
          <w:bCs/>
          <w:sz w:val="22"/>
          <w:szCs w:val="22"/>
        </w:rPr>
        <w:t xml:space="preserve"> the revocation takes effect upon the final determination of revocation.</w:t>
      </w:r>
    </w:p>
    <w:p w14:paraId="311537F4" w14:textId="77777777" w:rsidR="00185CAD" w:rsidRDefault="00185CAD" w:rsidP="00185CAD">
      <w:pPr>
        <w:pStyle w:val="BodyText"/>
        <w:spacing w:before="6"/>
        <w:ind w:left="360"/>
        <w:jc w:val="both"/>
        <w:rPr>
          <w:rFonts w:asciiTheme="minorHAnsi" w:hAnsiTheme="minorHAnsi" w:cstheme="minorHAnsi"/>
          <w:bCs/>
          <w:sz w:val="22"/>
          <w:szCs w:val="22"/>
        </w:rPr>
      </w:pPr>
    </w:p>
    <w:p w14:paraId="16105838" w14:textId="77777777" w:rsidR="00185CAD" w:rsidRPr="000B7FA3" w:rsidRDefault="00185CAD" w:rsidP="00185CAD">
      <w:pPr>
        <w:pStyle w:val="BodyText"/>
        <w:numPr>
          <w:ilvl w:val="0"/>
          <w:numId w:val="5"/>
        </w:numPr>
        <w:spacing w:before="6"/>
        <w:ind w:left="360"/>
        <w:jc w:val="both"/>
        <w:rPr>
          <w:rFonts w:asciiTheme="minorHAnsi" w:hAnsiTheme="minorHAnsi" w:cstheme="minorHAnsi"/>
          <w:bCs/>
          <w:sz w:val="22"/>
          <w:szCs w:val="22"/>
        </w:rPr>
      </w:pPr>
      <w:r w:rsidRPr="000B7FA3">
        <w:rPr>
          <w:rFonts w:asciiTheme="minorHAnsi" w:hAnsiTheme="minorHAnsi" w:cstheme="minorHAnsi"/>
          <w:bCs/>
          <w:sz w:val="22"/>
          <w:szCs w:val="22"/>
        </w:rPr>
        <w:t>The license holder who has had the license revoked may not be issued any cannabis establishment license for one year from the date the revocation became effective.</w:t>
      </w:r>
    </w:p>
    <w:p w14:paraId="0C152840" w14:textId="77777777" w:rsidR="00185CAD" w:rsidRPr="000B7FA3" w:rsidRDefault="00185CAD" w:rsidP="00185CAD">
      <w:pPr>
        <w:pStyle w:val="BodyText"/>
        <w:spacing w:before="6"/>
        <w:ind w:left="360" w:firstLine="720"/>
        <w:jc w:val="both"/>
        <w:rPr>
          <w:rFonts w:asciiTheme="minorHAnsi" w:hAnsiTheme="minorHAnsi" w:cstheme="minorHAnsi"/>
          <w:bCs/>
          <w:sz w:val="22"/>
          <w:szCs w:val="22"/>
          <w:highlight w:val="yellow"/>
        </w:rPr>
      </w:pPr>
    </w:p>
    <w:p w14:paraId="22B5D2CE" w14:textId="77777777" w:rsidR="00185CAD" w:rsidRPr="000B7FA3" w:rsidRDefault="00185CAD" w:rsidP="00185CAD">
      <w:pPr>
        <w:pStyle w:val="BodyText"/>
        <w:tabs>
          <w:tab w:val="left" w:pos="0"/>
        </w:tabs>
        <w:spacing w:before="6"/>
        <w:jc w:val="both"/>
        <w:rPr>
          <w:rFonts w:asciiTheme="minorHAnsi" w:hAnsiTheme="minorHAnsi" w:cstheme="minorHAnsi"/>
          <w:b/>
          <w:sz w:val="22"/>
          <w:szCs w:val="22"/>
        </w:rPr>
      </w:pPr>
      <w:r>
        <w:rPr>
          <w:rFonts w:asciiTheme="minorHAnsi" w:hAnsiTheme="minorHAnsi" w:cstheme="minorHAnsi"/>
          <w:b/>
          <w:sz w:val="22"/>
          <w:szCs w:val="22"/>
        </w:rPr>
        <w:lastRenderedPageBreak/>
        <w:t>1</w:t>
      </w:r>
      <w:r w:rsidRPr="000B7FA3">
        <w:rPr>
          <w:rFonts w:asciiTheme="minorHAnsi" w:hAnsiTheme="minorHAnsi" w:cstheme="minorHAnsi"/>
          <w:b/>
          <w:sz w:val="22"/>
          <w:szCs w:val="22"/>
        </w:rPr>
        <w:t>.13: APPEAL</w:t>
      </w:r>
    </w:p>
    <w:p w14:paraId="3464DB1D" w14:textId="77777777" w:rsidR="00185CAD" w:rsidRPr="000B7FA3" w:rsidRDefault="00185CAD" w:rsidP="00185CAD">
      <w:pPr>
        <w:pStyle w:val="BodyText"/>
        <w:tabs>
          <w:tab w:val="left" w:pos="0"/>
        </w:tabs>
        <w:spacing w:before="6"/>
        <w:jc w:val="both"/>
        <w:rPr>
          <w:rFonts w:asciiTheme="minorHAnsi" w:hAnsiTheme="minorHAnsi" w:cstheme="minorHAnsi"/>
          <w:bCs/>
          <w:sz w:val="22"/>
          <w:szCs w:val="22"/>
        </w:rPr>
      </w:pPr>
    </w:p>
    <w:p w14:paraId="1C36BCCE" w14:textId="77777777" w:rsidR="00185CAD" w:rsidRPr="000B7FA3" w:rsidRDefault="00185CAD" w:rsidP="00185CAD">
      <w:pPr>
        <w:pStyle w:val="BodyText"/>
        <w:tabs>
          <w:tab w:val="left" w:pos="0"/>
        </w:tabs>
        <w:spacing w:before="6"/>
        <w:jc w:val="both"/>
        <w:rPr>
          <w:rFonts w:asciiTheme="minorHAnsi" w:hAnsiTheme="minorHAnsi" w:cstheme="minorHAnsi"/>
          <w:sz w:val="22"/>
          <w:szCs w:val="22"/>
        </w:rPr>
      </w:pPr>
      <w:r w:rsidRPr="000B7FA3">
        <w:rPr>
          <w:rFonts w:asciiTheme="minorHAnsi" w:hAnsiTheme="minorHAnsi" w:cstheme="minorHAnsi"/>
          <w:sz w:val="22"/>
          <w:szCs w:val="22"/>
        </w:rPr>
        <w:t xml:space="preserve">An applicant or license holder who has been denied a license or renewal of a license or who has had a license suspended or revoked under this article may appeal to the </w:t>
      </w:r>
      <w:r>
        <w:rPr>
          <w:rFonts w:asciiTheme="minorHAnsi" w:hAnsiTheme="minorHAnsi" w:cstheme="minorHAnsi"/>
          <w:sz w:val="22"/>
          <w:szCs w:val="22"/>
        </w:rPr>
        <w:t xml:space="preserve">Board of County Commissioners </w:t>
      </w:r>
      <w:r w:rsidRPr="000B7FA3">
        <w:rPr>
          <w:rFonts w:asciiTheme="minorHAnsi" w:hAnsiTheme="minorHAnsi" w:cstheme="minorHAnsi"/>
          <w:sz w:val="22"/>
          <w:szCs w:val="22"/>
        </w:rPr>
        <w:t xml:space="preserve">by submitting a written appeal within ten </w:t>
      </w:r>
      <w:r w:rsidRPr="000B7FA3">
        <w:rPr>
          <w:rFonts w:asciiTheme="minorHAnsi" w:hAnsiTheme="minorHAnsi" w:cstheme="minorHAnsi"/>
          <w:b/>
          <w:sz w:val="22"/>
          <w:szCs w:val="22"/>
        </w:rPr>
        <w:t>(</w:t>
      </w:r>
      <w:r w:rsidRPr="000B7FA3">
        <w:rPr>
          <w:rFonts w:asciiTheme="minorHAnsi" w:hAnsiTheme="minorHAnsi" w:cstheme="minorHAnsi"/>
          <w:sz w:val="22"/>
          <w:szCs w:val="22"/>
        </w:rPr>
        <w:t>10</w:t>
      </w:r>
      <w:r w:rsidRPr="000B7FA3">
        <w:rPr>
          <w:rFonts w:asciiTheme="minorHAnsi" w:hAnsiTheme="minorHAnsi" w:cstheme="minorHAnsi"/>
          <w:b/>
          <w:sz w:val="22"/>
          <w:szCs w:val="22"/>
        </w:rPr>
        <w:t>)</w:t>
      </w:r>
      <w:r w:rsidRPr="000B7FA3">
        <w:rPr>
          <w:rFonts w:asciiTheme="minorHAnsi" w:hAnsiTheme="minorHAnsi" w:cstheme="minorHAnsi"/>
          <w:sz w:val="22"/>
          <w:szCs w:val="22"/>
        </w:rPr>
        <w:t xml:space="preserve"> days of the postmark on the notice of denial, nonrenewal, suspension, or revocation. The written appeal must be submitted to </w:t>
      </w:r>
      <w:r>
        <w:rPr>
          <w:rFonts w:asciiTheme="minorHAnsi" w:hAnsiTheme="minorHAnsi" w:cstheme="minorHAnsi"/>
          <w:sz w:val="22"/>
          <w:szCs w:val="22"/>
        </w:rPr>
        <w:t xml:space="preserve">Charles Mix County Courthouse.  </w:t>
      </w:r>
      <w:r w:rsidRPr="000B7FA3">
        <w:rPr>
          <w:rFonts w:asciiTheme="minorHAnsi" w:hAnsiTheme="minorHAnsi" w:cstheme="minorHAnsi"/>
          <w:sz w:val="22"/>
          <w:szCs w:val="22"/>
        </w:rPr>
        <w:t xml:space="preserve">The appeal will be considered by the </w:t>
      </w:r>
      <w:r>
        <w:rPr>
          <w:rFonts w:asciiTheme="minorHAnsi" w:hAnsiTheme="minorHAnsi" w:cstheme="minorHAnsi"/>
          <w:sz w:val="22"/>
          <w:szCs w:val="22"/>
        </w:rPr>
        <w:t xml:space="preserve">Board of County Commissioners </w:t>
      </w:r>
      <w:r w:rsidRPr="000B7FA3">
        <w:rPr>
          <w:rFonts w:asciiTheme="minorHAnsi" w:hAnsiTheme="minorHAnsi" w:cstheme="minorHAnsi"/>
          <w:sz w:val="22"/>
          <w:szCs w:val="22"/>
        </w:rPr>
        <w:t>at a regularly scheduled meeting within one month of the receipt of the appeal.</w:t>
      </w:r>
    </w:p>
    <w:p w14:paraId="7AF5F96F" w14:textId="77777777" w:rsidR="00185CAD" w:rsidRPr="000B7FA3" w:rsidRDefault="00185CAD" w:rsidP="00185CAD">
      <w:pPr>
        <w:pStyle w:val="BodyText"/>
        <w:tabs>
          <w:tab w:val="left" w:pos="0"/>
        </w:tabs>
        <w:spacing w:before="6"/>
        <w:jc w:val="both"/>
        <w:rPr>
          <w:rFonts w:asciiTheme="minorHAnsi" w:hAnsiTheme="minorHAnsi" w:cstheme="minorHAnsi"/>
          <w:sz w:val="22"/>
          <w:szCs w:val="22"/>
          <w:highlight w:val="yellow"/>
        </w:rPr>
      </w:pPr>
    </w:p>
    <w:p w14:paraId="496F05EB" w14:textId="77777777" w:rsidR="00185CAD" w:rsidRPr="000B7FA3" w:rsidRDefault="00185CAD" w:rsidP="00185CAD">
      <w:pPr>
        <w:pStyle w:val="BodyText"/>
        <w:tabs>
          <w:tab w:val="left" w:pos="0"/>
        </w:tabs>
        <w:spacing w:before="6"/>
        <w:jc w:val="both"/>
        <w:rPr>
          <w:rFonts w:asciiTheme="minorHAnsi" w:hAnsiTheme="minorHAnsi" w:cstheme="minorHAnsi"/>
          <w:b/>
          <w:bCs/>
          <w:sz w:val="22"/>
          <w:szCs w:val="22"/>
        </w:rPr>
      </w:pPr>
      <w:r>
        <w:rPr>
          <w:rFonts w:asciiTheme="minorHAnsi" w:hAnsiTheme="minorHAnsi" w:cstheme="minorHAnsi"/>
          <w:b/>
          <w:sz w:val="22"/>
          <w:szCs w:val="22"/>
        </w:rPr>
        <w:t>1</w:t>
      </w:r>
      <w:r w:rsidRPr="000B7FA3">
        <w:rPr>
          <w:rFonts w:asciiTheme="minorHAnsi" w:hAnsiTheme="minorHAnsi" w:cstheme="minorHAnsi"/>
          <w:b/>
          <w:sz w:val="22"/>
          <w:szCs w:val="22"/>
        </w:rPr>
        <w:t>.14</w:t>
      </w:r>
      <w:r w:rsidRPr="000B7FA3">
        <w:rPr>
          <w:rFonts w:asciiTheme="minorHAnsi" w:hAnsiTheme="minorHAnsi" w:cstheme="minorHAnsi"/>
          <w:b/>
          <w:bCs/>
          <w:sz w:val="22"/>
          <w:szCs w:val="22"/>
        </w:rPr>
        <w:t>: LICENSES NOT TRANSFERRABLE</w:t>
      </w:r>
    </w:p>
    <w:p w14:paraId="4342E61B" w14:textId="77777777" w:rsidR="00185CAD" w:rsidRPr="000B7FA3" w:rsidRDefault="00185CAD" w:rsidP="00185CAD">
      <w:pPr>
        <w:pStyle w:val="BodyText"/>
        <w:tabs>
          <w:tab w:val="left" w:pos="0"/>
        </w:tabs>
        <w:spacing w:before="6"/>
        <w:jc w:val="both"/>
        <w:rPr>
          <w:rFonts w:asciiTheme="minorHAnsi" w:hAnsiTheme="minorHAnsi" w:cstheme="minorHAnsi"/>
          <w:sz w:val="22"/>
          <w:szCs w:val="22"/>
        </w:rPr>
      </w:pPr>
    </w:p>
    <w:p w14:paraId="78827C90" w14:textId="77777777" w:rsidR="00185CAD" w:rsidRPr="000B7FA3" w:rsidRDefault="00185CAD" w:rsidP="00185CAD">
      <w:pPr>
        <w:pStyle w:val="BodyText"/>
        <w:tabs>
          <w:tab w:val="left" w:pos="0"/>
        </w:tabs>
        <w:spacing w:before="6"/>
        <w:jc w:val="both"/>
        <w:rPr>
          <w:rFonts w:asciiTheme="minorHAnsi" w:hAnsiTheme="minorHAnsi" w:cstheme="minorHAnsi"/>
          <w:sz w:val="22"/>
          <w:szCs w:val="22"/>
        </w:rPr>
      </w:pPr>
      <w:r w:rsidRPr="000B7FA3">
        <w:rPr>
          <w:rFonts w:asciiTheme="minorHAnsi" w:hAnsiTheme="minorHAnsi" w:cstheme="minorHAnsi"/>
          <w:sz w:val="22"/>
          <w:szCs w:val="22"/>
        </w:rPr>
        <w:t>No cannabis establishment license holder may transfer the license to any other person or entity either with or without consideration, nor may a license holder operate a cannabis establishment at any place other than the address designated in the application.</w:t>
      </w:r>
    </w:p>
    <w:p w14:paraId="40F18996" w14:textId="77777777" w:rsidR="00185CAD" w:rsidRPr="000B7FA3" w:rsidRDefault="00185CAD" w:rsidP="00185CAD">
      <w:pPr>
        <w:pStyle w:val="BodyText"/>
        <w:tabs>
          <w:tab w:val="left" w:pos="0"/>
        </w:tabs>
        <w:spacing w:before="6"/>
        <w:jc w:val="both"/>
        <w:rPr>
          <w:rFonts w:asciiTheme="minorHAnsi" w:hAnsiTheme="minorHAnsi" w:cstheme="minorHAnsi"/>
          <w:sz w:val="22"/>
          <w:szCs w:val="22"/>
        </w:rPr>
      </w:pPr>
    </w:p>
    <w:p w14:paraId="0D382147" w14:textId="77777777" w:rsidR="00185CAD" w:rsidRPr="000B7FA3" w:rsidRDefault="00185CAD" w:rsidP="00185CAD">
      <w:pPr>
        <w:pStyle w:val="BodyText"/>
        <w:tabs>
          <w:tab w:val="left" w:pos="0"/>
        </w:tabs>
        <w:spacing w:before="6"/>
        <w:jc w:val="both"/>
        <w:rPr>
          <w:rFonts w:asciiTheme="minorHAnsi" w:hAnsiTheme="minorHAnsi" w:cstheme="minorHAnsi"/>
          <w:b/>
          <w:bCs/>
          <w:sz w:val="22"/>
          <w:szCs w:val="22"/>
        </w:rPr>
      </w:pPr>
      <w:r>
        <w:rPr>
          <w:rFonts w:asciiTheme="minorHAnsi" w:hAnsiTheme="minorHAnsi" w:cstheme="minorHAnsi"/>
          <w:b/>
          <w:sz w:val="22"/>
          <w:szCs w:val="22"/>
        </w:rPr>
        <w:t>1</w:t>
      </w:r>
      <w:r w:rsidRPr="000B7FA3">
        <w:rPr>
          <w:rFonts w:asciiTheme="minorHAnsi" w:hAnsiTheme="minorHAnsi" w:cstheme="minorHAnsi"/>
          <w:b/>
          <w:sz w:val="22"/>
          <w:szCs w:val="22"/>
        </w:rPr>
        <w:t>.1</w:t>
      </w:r>
      <w:r>
        <w:rPr>
          <w:rFonts w:asciiTheme="minorHAnsi" w:hAnsiTheme="minorHAnsi" w:cstheme="minorHAnsi"/>
          <w:b/>
          <w:sz w:val="22"/>
          <w:szCs w:val="22"/>
        </w:rPr>
        <w:t>5</w:t>
      </w:r>
      <w:r w:rsidRPr="000B7FA3">
        <w:rPr>
          <w:rFonts w:asciiTheme="minorHAnsi" w:hAnsiTheme="minorHAnsi" w:cstheme="minorHAnsi"/>
          <w:b/>
          <w:bCs/>
          <w:sz w:val="22"/>
          <w:szCs w:val="22"/>
        </w:rPr>
        <w:t>: LIABILITY FOR VIOLATIONS</w:t>
      </w:r>
    </w:p>
    <w:p w14:paraId="3D6155D8" w14:textId="77777777" w:rsidR="00185CAD" w:rsidRPr="000B7FA3" w:rsidRDefault="00185CAD" w:rsidP="00185CAD">
      <w:pPr>
        <w:pStyle w:val="BodyText"/>
        <w:tabs>
          <w:tab w:val="left" w:pos="0"/>
        </w:tabs>
        <w:spacing w:before="6"/>
        <w:jc w:val="both"/>
        <w:rPr>
          <w:rFonts w:asciiTheme="minorHAnsi" w:hAnsiTheme="minorHAnsi" w:cstheme="minorHAnsi"/>
          <w:sz w:val="22"/>
          <w:szCs w:val="22"/>
        </w:rPr>
      </w:pPr>
    </w:p>
    <w:p w14:paraId="5A270A05" w14:textId="77777777" w:rsidR="00185CAD" w:rsidRPr="000B7FA3" w:rsidRDefault="00185CAD" w:rsidP="00185CAD">
      <w:pPr>
        <w:pStyle w:val="BodyText"/>
        <w:tabs>
          <w:tab w:val="left" w:pos="0"/>
        </w:tabs>
        <w:spacing w:before="6"/>
        <w:jc w:val="both"/>
        <w:rPr>
          <w:rFonts w:asciiTheme="minorHAnsi" w:hAnsiTheme="minorHAnsi" w:cstheme="minorHAnsi"/>
          <w:sz w:val="22"/>
          <w:szCs w:val="22"/>
        </w:rPr>
      </w:pPr>
      <w:r w:rsidRPr="000B7FA3">
        <w:rPr>
          <w:rFonts w:asciiTheme="minorHAnsi" w:hAnsiTheme="minorHAnsi" w:cstheme="minorHAnsi"/>
          <w:sz w:val="22"/>
          <w:szCs w:val="22"/>
        </w:rPr>
        <w:t>Notwithstanding anything to the contrary, for the purposes of this article, an act by an employee or agent of a cannabis establishment that constitutes grounds for suspension or revocation will be imputed to the cannabis establishment license holder for purposes of finding a violation of this article, or for purposes of license denial, suspension, or revocation, only if an officer, director or general partner or a person who managed, supervised or controlled the operation of the cannabis establishment, knowingly allowed such act to occur on the premises.</w:t>
      </w:r>
    </w:p>
    <w:p w14:paraId="26B857C1" w14:textId="77777777" w:rsidR="00185CAD" w:rsidRPr="000B7FA3" w:rsidRDefault="00185CAD" w:rsidP="00185CAD">
      <w:pPr>
        <w:pStyle w:val="BodyText"/>
        <w:tabs>
          <w:tab w:val="left" w:pos="0"/>
        </w:tabs>
        <w:spacing w:before="6"/>
        <w:jc w:val="both"/>
        <w:rPr>
          <w:rFonts w:asciiTheme="minorHAnsi" w:hAnsiTheme="minorHAnsi" w:cstheme="minorHAnsi"/>
          <w:sz w:val="22"/>
          <w:szCs w:val="22"/>
        </w:rPr>
      </w:pPr>
    </w:p>
    <w:p w14:paraId="090B5D36" w14:textId="77777777" w:rsidR="00185CAD" w:rsidRPr="000B7FA3" w:rsidRDefault="00185CAD" w:rsidP="00185CAD">
      <w:pPr>
        <w:pStyle w:val="BodyText"/>
        <w:tabs>
          <w:tab w:val="left" w:pos="0"/>
        </w:tabs>
        <w:spacing w:before="6"/>
        <w:jc w:val="both"/>
        <w:rPr>
          <w:rFonts w:asciiTheme="minorHAnsi" w:hAnsiTheme="minorHAnsi" w:cstheme="minorHAnsi"/>
          <w:b/>
          <w:bCs/>
          <w:sz w:val="22"/>
          <w:szCs w:val="22"/>
        </w:rPr>
      </w:pPr>
      <w:r>
        <w:rPr>
          <w:rFonts w:asciiTheme="minorHAnsi" w:hAnsiTheme="minorHAnsi" w:cstheme="minorHAnsi"/>
          <w:b/>
          <w:sz w:val="22"/>
          <w:szCs w:val="22"/>
        </w:rPr>
        <w:t>1</w:t>
      </w:r>
      <w:r w:rsidRPr="000B7FA3">
        <w:rPr>
          <w:rFonts w:asciiTheme="minorHAnsi" w:hAnsiTheme="minorHAnsi" w:cstheme="minorHAnsi"/>
          <w:b/>
          <w:sz w:val="22"/>
          <w:szCs w:val="22"/>
        </w:rPr>
        <w:t>.1</w:t>
      </w:r>
      <w:r>
        <w:rPr>
          <w:rFonts w:asciiTheme="minorHAnsi" w:hAnsiTheme="minorHAnsi" w:cstheme="minorHAnsi"/>
          <w:b/>
          <w:sz w:val="22"/>
          <w:szCs w:val="22"/>
        </w:rPr>
        <w:t>6</w:t>
      </w:r>
      <w:r w:rsidRPr="000B7FA3">
        <w:rPr>
          <w:rFonts w:asciiTheme="minorHAnsi" w:hAnsiTheme="minorHAnsi" w:cstheme="minorHAnsi"/>
          <w:b/>
          <w:bCs/>
          <w:sz w:val="22"/>
          <w:szCs w:val="22"/>
        </w:rPr>
        <w:t>: PENALTIES</w:t>
      </w:r>
    </w:p>
    <w:p w14:paraId="140388C8" w14:textId="77777777" w:rsidR="00185CAD" w:rsidRPr="000B7FA3" w:rsidRDefault="00185CAD" w:rsidP="00185CAD">
      <w:pPr>
        <w:pStyle w:val="BodyText"/>
        <w:tabs>
          <w:tab w:val="left" w:pos="0"/>
        </w:tabs>
        <w:spacing w:before="6"/>
        <w:jc w:val="both"/>
        <w:rPr>
          <w:rFonts w:asciiTheme="minorHAnsi" w:hAnsiTheme="minorHAnsi" w:cstheme="minorHAnsi"/>
          <w:sz w:val="22"/>
          <w:szCs w:val="22"/>
        </w:rPr>
      </w:pPr>
    </w:p>
    <w:p w14:paraId="66A321EB" w14:textId="77777777" w:rsidR="00185CAD" w:rsidRPr="000B7FA3" w:rsidRDefault="00185CAD" w:rsidP="00185CAD">
      <w:pPr>
        <w:pStyle w:val="BodyText"/>
        <w:tabs>
          <w:tab w:val="left" w:pos="0"/>
        </w:tabs>
        <w:spacing w:before="6"/>
        <w:jc w:val="both"/>
        <w:rPr>
          <w:rFonts w:asciiTheme="minorHAnsi" w:hAnsiTheme="minorHAnsi" w:cstheme="minorHAnsi"/>
          <w:bCs/>
          <w:sz w:val="22"/>
          <w:szCs w:val="22"/>
        </w:rPr>
      </w:pPr>
      <w:r w:rsidRPr="000B7FA3">
        <w:rPr>
          <w:rFonts w:asciiTheme="minorHAnsi" w:hAnsiTheme="minorHAnsi" w:cstheme="minorHAnsi"/>
          <w:sz w:val="22"/>
          <w:szCs w:val="22"/>
        </w:rPr>
        <w:t xml:space="preserve">Any person who operates or causes to be operated a cannabis establishment without a valid license or in violation of this article is subject to a suit for injunction as well as prosecution for ordinance violations. Such violations are punishable by a maximum fine of five hundred dollars </w:t>
      </w:r>
      <w:r w:rsidRPr="000B7FA3">
        <w:rPr>
          <w:rFonts w:asciiTheme="minorHAnsi" w:hAnsiTheme="minorHAnsi" w:cstheme="minorHAnsi"/>
          <w:bCs/>
          <w:sz w:val="22"/>
          <w:szCs w:val="22"/>
        </w:rPr>
        <w:t>($500.00). Each day a cannabis establishment so operates is a separate offense or violation.</w:t>
      </w:r>
    </w:p>
    <w:p w14:paraId="1B59163B" w14:textId="77777777" w:rsidR="00185CAD" w:rsidRPr="000B7FA3" w:rsidRDefault="00185CAD" w:rsidP="00185CAD">
      <w:pPr>
        <w:pStyle w:val="BodyText"/>
        <w:spacing w:before="6"/>
        <w:ind w:left="360"/>
        <w:jc w:val="both"/>
        <w:rPr>
          <w:rFonts w:asciiTheme="minorHAnsi" w:hAnsiTheme="minorHAnsi" w:cstheme="minorHAnsi"/>
          <w:bCs/>
          <w:sz w:val="22"/>
          <w:szCs w:val="22"/>
          <w:highlight w:val="yellow"/>
        </w:rPr>
      </w:pPr>
    </w:p>
    <w:p w14:paraId="43B69174" w14:textId="77777777" w:rsidR="00185CAD" w:rsidRPr="000B7FA3" w:rsidRDefault="00185CAD" w:rsidP="00185CAD">
      <w:pPr>
        <w:pStyle w:val="BodyText"/>
        <w:spacing w:before="9"/>
        <w:jc w:val="both"/>
        <w:rPr>
          <w:rFonts w:asciiTheme="minorHAnsi" w:hAnsiTheme="minorHAnsi" w:cstheme="minorHAnsi"/>
          <w:sz w:val="22"/>
          <w:szCs w:val="22"/>
        </w:rPr>
      </w:pPr>
      <w:r w:rsidRPr="000B7FA3">
        <w:rPr>
          <w:rFonts w:asciiTheme="minorHAnsi" w:hAnsiTheme="minorHAnsi" w:cstheme="minorHAnsi"/>
          <w:b/>
          <w:sz w:val="22"/>
          <w:szCs w:val="22"/>
        </w:rPr>
        <w:t>Severability</w:t>
      </w:r>
      <w:r w:rsidRPr="000B7FA3">
        <w:rPr>
          <w:rFonts w:asciiTheme="minorHAnsi" w:hAnsiTheme="minorHAnsi" w:cstheme="minorHAnsi"/>
          <w:sz w:val="22"/>
          <w:szCs w:val="22"/>
        </w:rPr>
        <w:t>. The provisions of this ordinance are severable. If any provision of this ordinance or the application thereof to any person or circumstance is held to be invalid, such invalidity shall not affect other provisions or applications of this ordinance which can be given effect without the invalid provision or application.</w:t>
      </w:r>
    </w:p>
    <w:p w14:paraId="4DF6D593" w14:textId="77777777" w:rsidR="00185CAD" w:rsidRDefault="00185CAD" w:rsidP="00185CAD"/>
    <w:p w14:paraId="116C385B" w14:textId="77777777" w:rsidR="00185CAD" w:rsidRDefault="00185CAD" w:rsidP="00185CAD"/>
    <w:p w14:paraId="7FBAA743" w14:textId="2EFDFF36" w:rsidR="00185CAD" w:rsidRPr="004F5942" w:rsidRDefault="00185CAD" w:rsidP="00185CAD">
      <w:pPr>
        <w:tabs>
          <w:tab w:val="left" w:pos="-1080"/>
          <w:tab w:val="left" w:pos="-360"/>
          <w:tab w:val="left" w:pos="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rPr>
      </w:pPr>
      <w:r w:rsidRPr="004F5942">
        <w:rPr>
          <w:rFonts w:ascii="Arial" w:hAnsi="Arial" w:cs="Arial"/>
        </w:rPr>
        <w:t xml:space="preserve">Passed and adopted this </w:t>
      </w:r>
      <w:r>
        <w:rPr>
          <w:rFonts w:ascii="Arial" w:hAnsi="Arial" w:cs="Arial"/>
        </w:rPr>
        <w:t>7th</w:t>
      </w:r>
      <w:r w:rsidRPr="004F5942">
        <w:rPr>
          <w:rFonts w:ascii="Arial" w:hAnsi="Arial" w:cs="Arial"/>
        </w:rPr>
        <w:t xml:space="preserve"> day of </w:t>
      </w:r>
      <w:proofErr w:type="gramStart"/>
      <w:r w:rsidRPr="004F5942">
        <w:rPr>
          <w:rFonts w:ascii="Arial" w:hAnsi="Arial" w:cs="Arial"/>
        </w:rPr>
        <w:t>September,</w:t>
      </w:r>
      <w:proofErr w:type="gramEnd"/>
      <w:r w:rsidRPr="004F5942">
        <w:rPr>
          <w:rFonts w:ascii="Arial" w:hAnsi="Arial" w:cs="Arial"/>
        </w:rPr>
        <w:t xml:space="preserve"> 2021.</w:t>
      </w:r>
    </w:p>
    <w:p w14:paraId="36AFBBFD" w14:textId="77777777" w:rsidR="00185CAD" w:rsidRPr="004F5942" w:rsidRDefault="00185CAD" w:rsidP="00185CAD">
      <w:pPr>
        <w:tabs>
          <w:tab w:val="left" w:pos="-1080"/>
          <w:tab w:val="left" w:pos="-360"/>
          <w:tab w:val="left" w:pos="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rPr>
      </w:pPr>
    </w:p>
    <w:p w14:paraId="0ECB9C20" w14:textId="77777777" w:rsidR="00185CAD" w:rsidRPr="004F5942" w:rsidRDefault="00185CAD" w:rsidP="00185CAD">
      <w:pPr>
        <w:tabs>
          <w:tab w:val="left" w:pos="-1080"/>
          <w:tab w:val="left" w:pos="-360"/>
          <w:tab w:val="left" w:pos="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rPr>
      </w:pPr>
    </w:p>
    <w:p w14:paraId="3431287B" w14:textId="77777777" w:rsidR="00185CAD" w:rsidRPr="004F5942" w:rsidRDefault="00185CAD" w:rsidP="00185CAD">
      <w:pPr>
        <w:tabs>
          <w:tab w:val="left" w:pos="-1080"/>
          <w:tab w:val="left" w:pos="-360"/>
          <w:tab w:val="left" w:pos="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rPr>
      </w:pPr>
      <w:r w:rsidRPr="004F5942">
        <w:rPr>
          <w:rFonts w:ascii="Arial" w:hAnsi="Arial" w:cs="Arial"/>
        </w:rPr>
        <w:t>__________________</w:t>
      </w:r>
    </w:p>
    <w:p w14:paraId="5CEABAA4" w14:textId="77777777" w:rsidR="00185CAD" w:rsidRPr="004F5942" w:rsidRDefault="00185CAD" w:rsidP="00185CAD">
      <w:pPr>
        <w:tabs>
          <w:tab w:val="left" w:pos="-1080"/>
          <w:tab w:val="left" w:pos="-360"/>
          <w:tab w:val="left" w:pos="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rPr>
      </w:pPr>
      <w:r w:rsidRPr="004F5942">
        <w:rPr>
          <w:rFonts w:ascii="Arial" w:hAnsi="Arial" w:cs="Arial"/>
        </w:rPr>
        <w:t>Chairperson</w:t>
      </w:r>
    </w:p>
    <w:p w14:paraId="34071C1E" w14:textId="77777777" w:rsidR="00185CAD" w:rsidRPr="004F5942" w:rsidRDefault="00185CAD" w:rsidP="00185CAD">
      <w:pPr>
        <w:tabs>
          <w:tab w:val="left" w:pos="-1080"/>
          <w:tab w:val="left" w:pos="-360"/>
          <w:tab w:val="left" w:pos="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rPr>
      </w:pPr>
    </w:p>
    <w:p w14:paraId="0FCE6C04" w14:textId="77777777" w:rsidR="00185CAD" w:rsidRPr="004F5942" w:rsidRDefault="00185CAD" w:rsidP="00185CAD">
      <w:pPr>
        <w:tabs>
          <w:tab w:val="left" w:pos="-1080"/>
          <w:tab w:val="left" w:pos="-360"/>
          <w:tab w:val="left" w:pos="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rPr>
      </w:pPr>
    </w:p>
    <w:p w14:paraId="7D128302" w14:textId="77777777" w:rsidR="00185CAD" w:rsidRPr="004F5942" w:rsidRDefault="00185CAD" w:rsidP="00185CAD">
      <w:pPr>
        <w:tabs>
          <w:tab w:val="left" w:pos="-1080"/>
          <w:tab w:val="left" w:pos="-360"/>
          <w:tab w:val="left" w:pos="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rPr>
      </w:pPr>
      <w:r w:rsidRPr="004F5942">
        <w:rPr>
          <w:rFonts w:ascii="Arial" w:hAnsi="Arial" w:cs="Arial"/>
        </w:rPr>
        <w:t>___________________</w:t>
      </w:r>
    </w:p>
    <w:p w14:paraId="4A38CE59" w14:textId="32AAC993" w:rsidR="00185CAD" w:rsidRPr="004F5942" w:rsidRDefault="00185CAD" w:rsidP="00185CAD">
      <w:pPr>
        <w:tabs>
          <w:tab w:val="left" w:pos="-1080"/>
          <w:tab w:val="left" w:pos="-360"/>
          <w:tab w:val="left" w:pos="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rPr>
      </w:pPr>
      <w:r>
        <w:rPr>
          <w:rFonts w:ascii="Arial" w:hAnsi="Arial" w:cs="Arial"/>
        </w:rPr>
        <w:t xml:space="preserve"> Interim </w:t>
      </w:r>
      <w:r w:rsidRPr="004F5942">
        <w:rPr>
          <w:rFonts w:ascii="Arial" w:hAnsi="Arial" w:cs="Arial"/>
        </w:rPr>
        <w:t xml:space="preserve">Auditor </w:t>
      </w:r>
    </w:p>
    <w:p w14:paraId="00511875" w14:textId="77777777" w:rsidR="00185CAD" w:rsidRPr="004F5942" w:rsidRDefault="00185CAD" w:rsidP="00185CAD">
      <w:pPr>
        <w:tabs>
          <w:tab w:val="left" w:pos="-1080"/>
          <w:tab w:val="left" w:pos="-360"/>
          <w:tab w:val="left" w:pos="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rPr>
      </w:pPr>
    </w:p>
    <w:p w14:paraId="4223F81A" w14:textId="77777777" w:rsidR="00185CAD" w:rsidRPr="004F5942" w:rsidRDefault="00185CAD" w:rsidP="00185CAD">
      <w:pPr>
        <w:tabs>
          <w:tab w:val="left" w:pos="-1080"/>
          <w:tab w:val="left" w:pos="-720"/>
          <w:tab w:val="left" w:pos="0"/>
          <w:tab w:val="left" w:pos="360"/>
          <w:tab w:val="left" w:pos="1440"/>
        </w:tabs>
        <w:jc w:val="both"/>
        <w:rPr>
          <w:rFonts w:ascii="Arial" w:hAnsi="Arial" w:cs="Arial"/>
        </w:rPr>
      </w:pPr>
    </w:p>
    <w:p w14:paraId="78F1CEBE" w14:textId="77777777" w:rsidR="00185CAD" w:rsidRPr="004F5942" w:rsidRDefault="00185CAD" w:rsidP="00185CAD">
      <w:pPr>
        <w:tabs>
          <w:tab w:val="left" w:pos="-1080"/>
          <w:tab w:val="left" w:pos="-360"/>
          <w:tab w:val="left" w:pos="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rPr>
      </w:pPr>
    </w:p>
    <w:p w14:paraId="6F953A51" w14:textId="77777777" w:rsidR="00185CAD" w:rsidRPr="004F5942" w:rsidRDefault="00185CAD" w:rsidP="00185CAD">
      <w:pPr>
        <w:tabs>
          <w:tab w:val="left" w:pos="-1080"/>
          <w:tab w:val="left" w:pos="-360"/>
          <w:tab w:val="left" w:pos="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rPr>
      </w:pPr>
      <w:r w:rsidRPr="004F5942">
        <w:rPr>
          <w:rFonts w:ascii="Arial" w:hAnsi="Arial" w:cs="Arial"/>
        </w:rPr>
        <w:t xml:space="preserve">Dated this __ day of ____, 20_ </w:t>
      </w:r>
    </w:p>
    <w:p w14:paraId="4AEB39D3" w14:textId="77777777" w:rsidR="00185CAD" w:rsidRPr="004F5942" w:rsidRDefault="00185CAD" w:rsidP="00185CAD">
      <w:pPr>
        <w:tabs>
          <w:tab w:val="left" w:pos="-1080"/>
          <w:tab w:val="left" w:pos="-360"/>
          <w:tab w:val="left" w:pos="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rPr>
      </w:pPr>
      <w:r>
        <w:rPr>
          <w:rFonts w:ascii="Arial" w:hAnsi="Arial" w:cs="Arial"/>
        </w:rPr>
        <w:t>Auditor, Charles Mix</w:t>
      </w:r>
      <w:r w:rsidRPr="004F5942">
        <w:rPr>
          <w:rFonts w:ascii="Arial" w:hAnsi="Arial" w:cs="Arial"/>
        </w:rPr>
        <w:t xml:space="preserve"> County, South Dakota</w:t>
      </w:r>
    </w:p>
    <w:p w14:paraId="755604FD" w14:textId="77777777" w:rsidR="00185CAD" w:rsidRPr="004F5942" w:rsidRDefault="00185CAD" w:rsidP="00185CAD">
      <w:pPr>
        <w:tabs>
          <w:tab w:val="left" w:pos="-1080"/>
          <w:tab w:val="left" w:pos="-720"/>
          <w:tab w:val="left" w:pos="0"/>
          <w:tab w:val="left" w:pos="360"/>
          <w:tab w:val="left" w:pos="1440"/>
        </w:tabs>
        <w:jc w:val="both"/>
        <w:rPr>
          <w:rFonts w:ascii="Arial" w:hAnsi="Arial" w:cs="Arial"/>
        </w:rPr>
      </w:pPr>
    </w:p>
    <w:p w14:paraId="000A4B03" w14:textId="77777777" w:rsidR="00185CAD" w:rsidRPr="004F5942" w:rsidRDefault="00185CAD" w:rsidP="00185CAD">
      <w:pPr>
        <w:rPr>
          <w:rFonts w:ascii="Arial" w:hAnsi="Arial" w:cs="Arial"/>
        </w:rPr>
      </w:pPr>
      <w:r w:rsidRPr="004F5942">
        <w:rPr>
          <w:rFonts w:ascii="Arial" w:hAnsi="Arial" w:cs="Arial"/>
        </w:rPr>
        <w:t>Dated: ______, 20__</w:t>
      </w:r>
    </w:p>
    <w:p w14:paraId="6F5C4946" w14:textId="77777777" w:rsidR="002052B9" w:rsidRDefault="002052B9" w:rsidP="001F6F2D">
      <w:pPr>
        <w:spacing w:after="0" w:line="240" w:lineRule="auto"/>
        <w:contextualSpacing/>
      </w:pPr>
    </w:p>
    <w:p w14:paraId="19F7C5ED" w14:textId="236F9BDF" w:rsidR="0074225E" w:rsidRDefault="0074225E" w:rsidP="0074225E">
      <w:pPr>
        <w:spacing w:line="240" w:lineRule="auto"/>
        <w:contextualSpacing/>
        <w:rPr>
          <w:b/>
          <w:bCs/>
        </w:rPr>
      </w:pPr>
      <w:r>
        <w:rPr>
          <w:b/>
          <w:bCs/>
        </w:rPr>
        <w:t>Next Meeting</w:t>
      </w:r>
      <w:r w:rsidR="00185CAD">
        <w:rPr>
          <w:b/>
          <w:bCs/>
        </w:rPr>
        <w:t>s</w:t>
      </w:r>
      <w:r>
        <w:rPr>
          <w:b/>
          <w:bCs/>
        </w:rPr>
        <w:t>:</w:t>
      </w:r>
    </w:p>
    <w:p w14:paraId="5170D636" w14:textId="16F13AD1" w:rsidR="0074225E" w:rsidRDefault="0074225E" w:rsidP="0074225E">
      <w:pPr>
        <w:spacing w:line="240" w:lineRule="auto"/>
        <w:contextualSpacing/>
      </w:pPr>
      <w:r>
        <w:rPr>
          <w:b/>
          <w:bCs/>
        </w:rPr>
        <w:tab/>
      </w:r>
      <w:r>
        <w:t>The next meeting for</w:t>
      </w:r>
      <w:r w:rsidR="00185CAD">
        <w:t xml:space="preserve"> December</w:t>
      </w:r>
      <w:r>
        <w:t xml:space="preserve"> has been set for the</w:t>
      </w:r>
      <w:r w:rsidR="00185CAD">
        <w:t xml:space="preserve"> 9</w:t>
      </w:r>
      <w:r w:rsidR="00185CAD" w:rsidRPr="00185CAD">
        <w:rPr>
          <w:vertAlign w:val="superscript"/>
        </w:rPr>
        <w:t>th</w:t>
      </w:r>
      <w:r w:rsidR="00185CAD">
        <w:t xml:space="preserve"> &amp; </w:t>
      </w:r>
      <w:r>
        <w:t>23</w:t>
      </w:r>
      <w:r>
        <w:rPr>
          <w:vertAlign w:val="superscript"/>
        </w:rPr>
        <w:t>rd</w:t>
      </w:r>
      <w:r>
        <w:t xml:space="preserve"> at 10:00 am.</w:t>
      </w:r>
    </w:p>
    <w:p w14:paraId="70D6A989" w14:textId="77777777" w:rsidR="0074225E" w:rsidRDefault="0074225E" w:rsidP="0074225E">
      <w:pPr>
        <w:spacing w:line="240" w:lineRule="auto"/>
        <w:contextualSpacing/>
        <w:rPr>
          <w:b/>
          <w:bCs/>
        </w:rPr>
      </w:pPr>
      <w:r>
        <w:rPr>
          <w:b/>
          <w:bCs/>
        </w:rPr>
        <w:t>Public Comment:</w:t>
      </w:r>
    </w:p>
    <w:p w14:paraId="7632D764" w14:textId="77777777" w:rsidR="0074225E" w:rsidRDefault="0074225E" w:rsidP="0074225E">
      <w:pPr>
        <w:spacing w:line="240" w:lineRule="auto"/>
        <w:contextualSpacing/>
      </w:pPr>
      <w:r>
        <w:rPr>
          <w:b/>
          <w:bCs/>
        </w:rPr>
        <w:tab/>
      </w:r>
      <w:r>
        <w:t>No public comments were heard. No action taken.</w:t>
      </w:r>
    </w:p>
    <w:p w14:paraId="177E0374" w14:textId="77777777" w:rsidR="0074225E" w:rsidRDefault="0074225E" w:rsidP="0074225E">
      <w:pPr>
        <w:spacing w:line="240" w:lineRule="auto"/>
        <w:contextualSpacing/>
        <w:rPr>
          <w:b/>
          <w:bCs/>
        </w:rPr>
      </w:pPr>
      <w:r>
        <w:rPr>
          <w:b/>
          <w:bCs/>
        </w:rPr>
        <w:t>Adjourn:</w:t>
      </w:r>
    </w:p>
    <w:p w14:paraId="585730D0" w14:textId="59FFCE2D" w:rsidR="0074225E" w:rsidRDefault="0074225E" w:rsidP="0074225E">
      <w:pPr>
        <w:spacing w:line="240" w:lineRule="auto"/>
        <w:contextualSpacing/>
      </w:pPr>
      <w:r>
        <w:rPr>
          <w:b/>
          <w:bCs/>
        </w:rPr>
        <w:tab/>
      </w:r>
      <w:r>
        <w:t xml:space="preserve">A motion was made by </w:t>
      </w:r>
      <w:r w:rsidR="00185CAD">
        <w:t>Soukup</w:t>
      </w:r>
      <w:r>
        <w:t xml:space="preserve"> and seconded by </w:t>
      </w:r>
      <w:proofErr w:type="spellStart"/>
      <w:r>
        <w:t>S</w:t>
      </w:r>
      <w:r w:rsidR="00185CAD">
        <w:t>totz</w:t>
      </w:r>
      <w:proofErr w:type="spellEnd"/>
      <w:r>
        <w:t xml:space="preserve"> to adjourn until the next regular session </w:t>
      </w:r>
      <w:r w:rsidR="00185CAD">
        <w:t>December</w:t>
      </w:r>
      <w:r>
        <w:t xml:space="preserve"> </w:t>
      </w:r>
      <w:r w:rsidR="00185CAD">
        <w:t>9th</w:t>
      </w:r>
      <w:r>
        <w:t>,</w:t>
      </w:r>
      <w:r w:rsidR="002D7A8B">
        <w:t xml:space="preserve"> </w:t>
      </w:r>
      <w:proofErr w:type="gramStart"/>
      <w:r>
        <w:t>2021</w:t>
      </w:r>
      <w:proofErr w:type="gramEnd"/>
      <w:r>
        <w:t xml:space="preserve"> at 10:00 am. All in favor, motion carried.</w:t>
      </w:r>
    </w:p>
    <w:p w14:paraId="5261F7FD" w14:textId="77777777" w:rsidR="00AF7BB1" w:rsidRDefault="00AF7BB1" w:rsidP="00DD51D4">
      <w:pPr>
        <w:spacing w:after="0" w:line="240" w:lineRule="auto"/>
        <w:rPr>
          <w:b/>
          <w:bCs/>
        </w:rPr>
      </w:pPr>
    </w:p>
    <w:p w14:paraId="2153DC35" w14:textId="4CBF373C" w:rsidR="00DD51D4" w:rsidRDefault="00DD51D4" w:rsidP="00DD51D4">
      <w:pPr>
        <w:spacing w:after="0" w:line="240" w:lineRule="auto"/>
        <w:rPr>
          <w:b/>
          <w:bCs/>
        </w:rPr>
      </w:pPr>
      <w:r>
        <w:rPr>
          <w:b/>
          <w:bCs/>
        </w:rPr>
        <w:t xml:space="preserve">BILLS </w:t>
      </w:r>
      <w:r w:rsidR="00EA0FC0">
        <w:rPr>
          <w:b/>
          <w:bCs/>
        </w:rPr>
        <w:t>1</w:t>
      </w:r>
      <w:r w:rsidR="0074225E">
        <w:rPr>
          <w:b/>
          <w:bCs/>
        </w:rPr>
        <w:t>1-</w:t>
      </w:r>
      <w:r w:rsidR="00185CAD">
        <w:rPr>
          <w:b/>
          <w:bCs/>
        </w:rPr>
        <w:t>23</w:t>
      </w:r>
      <w:r w:rsidR="00EA0FC0">
        <w:rPr>
          <w:b/>
          <w:bCs/>
        </w:rPr>
        <w:t>-21</w:t>
      </w:r>
    </w:p>
    <w:p w14:paraId="6EBC2C94" w14:textId="77777777" w:rsidR="00E40ECE" w:rsidRPr="00502117" w:rsidRDefault="00E40ECE" w:rsidP="00616436">
      <w:pPr>
        <w:spacing w:after="0" w:line="240" w:lineRule="auto"/>
        <w:rPr>
          <w:b/>
          <w:bCs/>
        </w:rPr>
      </w:pPr>
    </w:p>
    <w:p w14:paraId="26FBF3F4" w14:textId="4BD703DF" w:rsidR="00502117" w:rsidRDefault="00502117" w:rsidP="00502117">
      <w:pPr>
        <w:autoSpaceDE w:val="0"/>
        <w:autoSpaceDN w:val="0"/>
        <w:adjustRightInd w:val="0"/>
        <w:spacing w:after="0" w:line="240" w:lineRule="auto"/>
        <w:rPr>
          <w:rFonts w:ascii="Calibri" w:hAnsi="Calibri" w:cs="Calibri"/>
          <w:b/>
          <w:bCs/>
        </w:rPr>
      </w:pPr>
      <w:r w:rsidRPr="00502117">
        <w:rPr>
          <w:rFonts w:ascii="Calibri" w:hAnsi="Calibri" w:cs="Calibri"/>
          <w:b/>
          <w:bCs/>
        </w:rPr>
        <w:t>COMMISSIONERS:</w:t>
      </w:r>
      <w:r w:rsidRPr="00502117">
        <w:rPr>
          <w:rFonts w:ascii="Calibri" w:hAnsi="Calibri" w:cs="Calibri"/>
        </w:rPr>
        <w:t xml:space="preserve"> </w:t>
      </w:r>
      <w:r w:rsidR="00185CAD">
        <w:rPr>
          <w:rFonts w:ascii="Calibri" w:hAnsi="Calibri" w:cs="Calibri"/>
        </w:rPr>
        <w:t>SD ASSOCIATION OF COUTNY OFFICIALS, WEBSITE HOSTING, 150.00</w:t>
      </w:r>
      <w:r w:rsidRPr="00502117">
        <w:rPr>
          <w:rFonts w:ascii="Calibri" w:hAnsi="Calibri" w:cs="Calibri"/>
        </w:rPr>
        <w:t xml:space="preserve"> </w:t>
      </w:r>
      <w:r w:rsidRPr="00502117">
        <w:rPr>
          <w:rFonts w:ascii="Calibri" w:hAnsi="Calibri" w:cs="Calibri"/>
          <w:b/>
          <w:bCs/>
        </w:rPr>
        <w:t xml:space="preserve">TOTAL: </w:t>
      </w:r>
      <w:r w:rsidR="00185CAD">
        <w:rPr>
          <w:rFonts w:ascii="Calibri" w:hAnsi="Calibri" w:cs="Calibri"/>
          <w:b/>
          <w:bCs/>
        </w:rPr>
        <w:t>150.00</w:t>
      </w:r>
    </w:p>
    <w:p w14:paraId="3C91B2A9" w14:textId="7CE87F9F" w:rsidR="00502117" w:rsidRPr="00502117" w:rsidRDefault="00502117" w:rsidP="00502117">
      <w:pPr>
        <w:autoSpaceDE w:val="0"/>
        <w:autoSpaceDN w:val="0"/>
        <w:adjustRightInd w:val="0"/>
        <w:spacing w:after="0" w:line="240" w:lineRule="auto"/>
        <w:rPr>
          <w:rFonts w:ascii="Calibri" w:hAnsi="Calibri" w:cs="Calibri"/>
        </w:rPr>
      </w:pPr>
      <w:r w:rsidRPr="00502117">
        <w:rPr>
          <w:rFonts w:ascii="Calibri" w:hAnsi="Calibri" w:cs="Calibri"/>
          <w:b/>
          <w:bCs/>
        </w:rPr>
        <w:t xml:space="preserve">COURTS: </w:t>
      </w:r>
      <w:r w:rsidR="0009023D">
        <w:rPr>
          <w:rFonts w:ascii="Calibri" w:hAnsi="Calibri" w:cs="Calibri"/>
        </w:rPr>
        <w:t xml:space="preserve">RONALD </w:t>
      </w:r>
      <w:proofErr w:type="gramStart"/>
      <w:r w:rsidR="0009023D">
        <w:rPr>
          <w:rFonts w:ascii="Calibri" w:hAnsi="Calibri" w:cs="Calibri"/>
        </w:rPr>
        <w:t>KAFKA,JUROR</w:t>
      </w:r>
      <w:proofErr w:type="gramEnd"/>
      <w:r w:rsidR="0009023D">
        <w:rPr>
          <w:rFonts w:ascii="Calibri" w:hAnsi="Calibri" w:cs="Calibri"/>
        </w:rPr>
        <w:t xml:space="preserve"> FEES,61.76, LAURA HUBERT,JUROR FEES, 63.44, JULIE GUSTAD,JUROR FEES,79.40, DEAN SCHAEFER,COURT REPORTING,956.00, STUART ASHES,JUROR FEES,71.00, BRADEN ANDERSON,JOROR FEES,76.04, LINDA IEDEMA,JUROR FEES,75.20, SHIELA R GAU,JUROR FEES,55.88, JEREMY ELDRIDGE,JUROR FEES,55.04,REBECCA JANDREAU,JUROR FEES,62.60, DEPT OF HEALTH,BLOOD DRAWS,430.00, VERIZON WIRELESS,JURY PHONE,97.48</w:t>
      </w:r>
      <w:r w:rsidR="00916D9C">
        <w:rPr>
          <w:rFonts w:ascii="Calibri" w:hAnsi="Calibri" w:cs="Calibri"/>
        </w:rPr>
        <w:t xml:space="preserve"> </w:t>
      </w:r>
      <w:r w:rsidRPr="00502117">
        <w:rPr>
          <w:rFonts w:ascii="Calibri" w:hAnsi="Calibri" w:cs="Calibri"/>
          <w:b/>
          <w:bCs/>
        </w:rPr>
        <w:t xml:space="preserve">TOTAL: </w:t>
      </w:r>
      <w:r w:rsidR="0009023D">
        <w:rPr>
          <w:rFonts w:ascii="Calibri" w:hAnsi="Calibri" w:cs="Calibri"/>
          <w:b/>
          <w:bCs/>
        </w:rPr>
        <w:t>2,083.84</w:t>
      </w:r>
    </w:p>
    <w:p w14:paraId="7C68CE02" w14:textId="120511AF" w:rsidR="00034541" w:rsidRPr="00034541" w:rsidRDefault="00502117" w:rsidP="00502117">
      <w:pPr>
        <w:autoSpaceDE w:val="0"/>
        <w:autoSpaceDN w:val="0"/>
        <w:adjustRightInd w:val="0"/>
        <w:spacing w:after="0" w:line="240" w:lineRule="auto"/>
        <w:rPr>
          <w:rFonts w:ascii="Calibri" w:hAnsi="Calibri" w:cs="Calibri"/>
          <w:b/>
          <w:bCs/>
        </w:rPr>
      </w:pPr>
      <w:r w:rsidRPr="00502117">
        <w:rPr>
          <w:rFonts w:ascii="Calibri" w:hAnsi="Calibri" w:cs="Calibri"/>
          <w:b/>
          <w:bCs/>
        </w:rPr>
        <w:t>STATES ATTORNEY:</w:t>
      </w:r>
      <w:r w:rsidR="00916D9C">
        <w:rPr>
          <w:rFonts w:ascii="Calibri" w:hAnsi="Calibri" w:cs="Calibri"/>
        </w:rPr>
        <w:t xml:space="preserve"> </w:t>
      </w:r>
      <w:r w:rsidR="008F63FC">
        <w:rPr>
          <w:rFonts w:ascii="Calibri" w:hAnsi="Calibri" w:cs="Calibri"/>
        </w:rPr>
        <w:t xml:space="preserve">GEDDES </w:t>
      </w:r>
      <w:proofErr w:type="gramStart"/>
      <w:r w:rsidR="008F63FC">
        <w:rPr>
          <w:rFonts w:ascii="Calibri" w:hAnsi="Calibri" w:cs="Calibri"/>
        </w:rPr>
        <w:t>SANITARY,GARBAGE</w:t>
      </w:r>
      <w:proofErr w:type="gramEnd"/>
      <w:r w:rsidR="008F63FC">
        <w:rPr>
          <w:rFonts w:ascii="Calibri" w:hAnsi="Calibri" w:cs="Calibri"/>
        </w:rPr>
        <w:t xml:space="preserve">,55.00, THOMSON REUTERS,SOFTWARE,167.10,THOMSON REUTERS,BOOKS, 17.70 </w:t>
      </w:r>
      <w:r w:rsidR="00DD2FAD">
        <w:rPr>
          <w:rFonts w:ascii="Calibri" w:hAnsi="Calibri" w:cs="Calibri"/>
          <w:b/>
          <w:bCs/>
        </w:rPr>
        <w:t>TOTAL:</w:t>
      </w:r>
      <w:r w:rsidR="008F63FC">
        <w:rPr>
          <w:rFonts w:ascii="Calibri" w:hAnsi="Calibri" w:cs="Calibri"/>
          <w:b/>
          <w:bCs/>
        </w:rPr>
        <w:t xml:space="preserve"> 239.80</w:t>
      </w:r>
    </w:p>
    <w:p w14:paraId="10753D84" w14:textId="59D041EF" w:rsidR="0055220A" w:rsidRPr="008F63FC" w:rsidRDefault="0055220A" w:rsidP="00502117">
      <w:pPr>
        <w:autoSpaceDE w:val="0"/>
        <w:autoSpaceDN w:val="0"/>
        <w:adjustRightInd w:val="0"/>
        <w:spacing w:after="0" w:line="240" w:lineRule="auto"/>
        <w:rPr>
          <w:rFonts w:ascii="Calibri" w:hAnsi="Calibri" w:cs="Calibri"/>
        </w:rPr>
      </w:pPr>
      <w:r>
        <w:rPr>
          <w:rFonts w:ascii="Calibri" w:hAnsi="Calibri" w:cs="Calibri"/>
          <w:b/>
          <w:bCs/>
        </w:rPr>
        <w:t>COURT APPOINTED ATTORNEYS</w:t>
      </w:r>
      <w:r w:rsidRPr="0055220A">
        <w:rPr>
          <w:rFonts w:ascii="Calibri" w:hAnsi="Calibri" w:cs="Calibri"/>
        </w:rPr>
        <w:t xml:space="preserve">: </w:t>
      </w:r>
      <w:r w:rsidR="00E43EA5">
        <w:rPr>
          <w:rFonts w:ascii="Calibri" w:hAnsi="Calibri" w:cs="Calibri"/>
        </w:rPr>
        <w:t xml:space="preserve">JOHNSON POCHOP </w:t>
      </w:r>
      <w:proofErr w:type="gramStart"/>
      <w:r w:rsidR="00E43EA5">
        <w:rPr>
          <w:rFonts w:ascii="Calibri" w:hAnsi="Calibri" w:cs="Calibri"/>
        </w:rPr>
        <w:t>LAW,SERVICES</w:t>
      </w:r>
      <w:proofErr w:type="gramEnd"/>
      <w:r w:rsidR="00E43EA5">
        <w:rPr>
          <w:rFonts w:ascii="Calibri" w:hAnsi="Calibri" w:cs="Calibri"/>
        </w:rPr>
        <w:t>,</w:t>
      </w:r>
      <w:r w:rsidR="008F63FC">
        <w:rPr>
          <w:rFonts w:ascii="Calibri" w:hAnsi="Calibri" w:cs="Calibri"/>
        </w:rPr>
        <w:t>2496.05,</w:t>
      </w:r>
      <w:r w:rsidR="00E43EA5">
        <w:rPr>
          <w:rFonts w:ascii="Calibri" w:hAnsi="Calibri" w:cs="Calibri"/>
        </w:rPr>
        <w:t>STEKLY LAW OFFICE,SERVICES,</w:t>
      </w:r>
      <w:r w:rsidR="008F63FC">
        <w:rPr>
          <w:rFonts w:ascii="Calibri" w:hAnsi="Calibri" w:cs="Calibri"/>
        </w:rPr>
        <w:t>746.91</w:t>
      </w:r>
      <w:r w:rsidR="00E43EA5">
        <w:rPr>
          <w:rFonts w:ascii="Calibri" w:hAnsi="Calibri" w:cs="Calibri"/>
        </w:rPr>
        <w:t>,</w:t>
      </w:r>
      <w:r w:rsidR="008F63FC">
        <w:rPr>
          <w:rFonts w:ascii="Calibri" w:hAnsi="Calibri" w:cs="Calibri"/>
        </w:rPr>
        <w:t>BIRMINGHAM &amp; CWACH</w:t>
      </w:r>
      <w:r w:rsidR="00E43EA5">
        <w:rPr>
          <w:rFonts w:ascii="Calibri" w:hAnsi="Calibri" w:cs="Calibri"/>
        </w:rPr>
        <w:t>,SERVICES,</w:t>
      </w:r>
      <w:r w:rsidR="008F63FC">
        <w:rPr>
          <w:rFonts w:ascii="Calibri" w:hAnsi="Calibri" w:cs="Calibri"/>
        </w:rPr>
        <w:t>308.65</w:t>
      </w:r>
      <w:r w:rsidR="00E43EA5">
        <w:rPr>
          <w:rFonts w:ascii="Calibri" w:hAnsi="Calibri" w:cs="Calibri"/>
        </w:rPr>
        <w:t>,HEIN LAW OFFICE,SERVICES,</w:t>
      </w:r>
      <w:r w:rsidR="008F63FC">
        <w:rPr>
          <w:rFonts w:ascii="Calibri" w:hAnsi="Calibri" w:cs="Calibri"/>
        </w:rPr>
        <w:t>7434.20</w:t>
      </w:r>
      <w:r w:rsidR="00E43EA5">
        <w:rPr>
          <w:rFonts w:ascii="Calibri" w:hAnsi="Calibri" w:cs="Calibri"/>
        </w:rPr>
        <w:t>,KEITH GOEHRING,SERVICES,</w:t>
      </w:r>
      <w:r w:rsidR="008F63FC">
        <w:rPr>
          <w:rFonts w:ascii="Calibri" w:hAnsi="Calibri" w:cs="Calibri"/>
        </w:rPr>
        <w:t>1587.48</w:t>
      </w:r>
      <w:r w:rsidR="005B11A5">
        <w:rPr>
          <w:rFonts w:ascii="Calibri" w:hAnsi="Calibri" w:cs="Calibri"/>
        </w:rPr>
        <w:t>,SWIER LAW,SERVICES,986.00,WHALEN LAW,SERVICES,13908.05</w:t>
      </w:r>
      <w:r w:rsidR="00E43EA5">
        <w:rPr>
          <w:rFonts w:ascii="Calibri" w:hAnsi="Calibri" w:cs="Calibri"/>
        </w:rPr>
        <w:t xml:space="preserve"> </w:t>
      </w:r>
      <w:r>
        <w:rPr>
          <w:rFonts w:ascii="Calibri" w:hAnsi="Calibri" w:cs="Calibri"/>
          <w:b/>
          <w:bCs/>
        </w:rPr>
        <w:t>TOTAL:</w:t>
      </w:r>
      <w:r w:rsidR="005B11A5">
        <w:rPr>
          <w:rFonts w:ascii="Calibri" w:hAnsi="Calibri" w:cs="Calibri"/>
          <w:b/>
          <w:bCs/>
        </w:rPr>
        <w:t xml:space="preserve"> 27,467.34</w:t>
      </w:r>
    </w:p>
    <w:p w14:paraId="0C6686EE" w14:textId="03E7EF98" w:rsidR="00502117" w:rsidRPr="00502117" w:rsidRDefault="00502117" w:rsidP="00502117">
      <w:pPr>
        <w:autoSpaceDE w:val="0"/>
        <w:autoSpaceDN w:val="0"/>
        <w:adjustRightInd w:val="0"/>
        <w:spacing w:after="0" w:line="240" w:lineRule="auto"/>
        <w:rPr>
          <w:rFonts w:ascii="Calibri" w:hAnsi="Calibri" w:cs="Calibri"/>
        </w:rPr>
      </w:pPr>
      <w:r w:rsidRPr="00502117">
        <w:rPr>
          <w:rFonts w:ascii="Calibri" w:hAnsi="Calibri" w:cs="Calibri"/>
          <w:b/>
          <w:bCs/>
        </w:rPr>
        <w:t xml:space="preserve">GOVERNMENT BLDGS: </w:t>
      </w:r>
      <w:r w:rsidR="005B11A5">
        <w:rPr>
          <w:rFonts w:ascii="Calibri" w:hAnsi="Calibri" w:cs="Calibri"/>
        </w:rPr>
        <w:t xml:space="preserve">GEDDES </w:t>
      </w:r>
      <w:proofErr w:type="gramStart"/>
      <w:r w:rsidR="005B11A5">
        <w:rPr>
          <w:rFonts w:ascii="Calibri" w:hAnsi="Calibri" w:cs="Calibri"/>
        </w:rPr>
        <w:t>SANITARY,GARBAGE</w:t>
      </w:r>
      <w:proofErr w:type="gramEnd"/>
      <w:r w:rsidR="005B11A5">
        <w:rPr>
          <w:rFonts w:ascii="Calibri" w:hAnsi="Calibri" w:cs="Calibri"/>
        </w:rPr>
        <w:t>,55.00,BEST PROPANE,PROPANE,914.76,</w:t>
      </w:r>
      <w:r w:rsidR="006956B7">
        <w:rPr>
          <w:rFonts w:ascii="Calibri" w:hAnsi="Calibri" w:cs="Calibri"/>
          <w:b/>
          <w:bCs/>
        </w:rPr>
        <w:t xml:space="preserve"> </w:t>
      </w:r>
      <w:r w:rsidRPr="00502117">
        <w:rPr>
          <w:rFonts w:ascii="Calibri" w:hAnsi="Calibri" w:cs="Calibri"/>
          <w:b/>
          <w:bCs/>
        </w:rPr>
        <w:t>TOTAL:</w:t>
      </w:r>
      <w:r w:rsidR="005B11A5">
        <w:rPr>
          <w:rFonts w:ascii="Calibri" w:hAnsi="Calibri" w:cs="Calibri"/>
          <w:b/>
          <w:bCs/>
        </w:rPr>
        <w:t xml:space="preserve"> 969.76</w:t>
      </w:r>
    </w:p>
    <w:p w14:paraId="1298D55E" w14:textId="33336325" w:rsidR="00502117" w:rsidRPr="00502117" w:rsidRDefault="00502117" w:rsidP="00502117">
      <w:pPr>
        <w:autoSpaceDE w:val="0"/>
        <w:autoSpaceDN w:val="0"/>
        <w:adjustRightInd w:val="0"/>
        <w:spacing w:after="0" w:line="240" w:lineRule="auto"/>
        <w:rPr>
          <w:rFonts w:ascii="Calibri" w:hAnsi="Calibri" w:cs="Calibri"/>
        </w:rPr>
      </w:pPr>
      <w:r w:rsidRPr="00502117">
        <w:rPr>
          <w:rFonts w:ascii="Calibri" w:hAnsi="Calibri" w:cs="Calibri"/>
          <w:b/>
          <w:bCs/>
        </w:rPr>
        <w:t>REGISTER OF DEEDS:</w:t>
      </w:r>
      <w:r w:rsidRPr="00784535">
        <w:rPr>
          <w:rFonts w:ascii="Calibri" w:hAnsi="Calibri" w:cs="Calibri"/>
        </w:rPr>
        <w:t xml:space="preserve"> </w:t>
      </w:r>
      <w:r w:rsidR="005B11A5">
        <w:rPr>
          <w:rFonts w:ascii="Calibri" w:hAnsi="Calibri" w:cs="Calibri"/>
        </w:rPr>
        <w:t xml:space="preserve">MCLEODS OFFICE </w:t>
      </w:r>
      <w:proofErr w:type="gramStart"/>
      <w:r w:rsidR="005B11A5">
        <w:rPr>
          <w:rFonts w:ascii="Calibri" w:hAnsi="Calibri" w:cs="Calibri"/>
        </w:rPr>
        <w:t>SUPPLY,ENVELOPES</w:t>
      </w:r>
      <w:proofErr w:type="gramEnd"/>
      <w:r w:rsidR="005B11A5">
        <w:rPr>
          <w:rFonts w:ascii="Calibri" w:hAnsi="Calibri" w:cs="Calibri"/>
        </w:rPr>
        <w:t>,80.00</w:t>
      </w:r>
      <w:r w:rsidR="009066CA">
        <w:rPr>
          <w:rFonts w:ascii="Calibri" w:hAnsi="Calibri" w:cs="Calibri"/>
        </w:rPr>
        <w:t xml:space="preserve"> </w:t>
      </w:r>
      <w:r w:rsidRPr="00502117">
        <w:rPr>
          <w:rFonts w:ascii="Calibri" w:hAnsi="Calibri" w:cs="Calibri"/>
          <w:b/>
          <w:bCs/>
        </w:rPr>
        <w:t xml:space="preserve">TOTAL: </w:t>
      </w:r>
      <w:r w:rsidR="005B11A5">
        <w:rPr>
          <w:rFonts w:ascii="Calibri" w:hAnsi="Calibri" w:cs="Calibri"/>
          <w:b/>
          <w:bCs/>
        </w:rPr>
        <w:t>80.00</w:t>
      </w:r>
    </w:p>
    <w:p w14:paraId="5E59464A" w14:textId="2903F348" w:rsidR="008F007A" w:rsidRPr="00502117" w:rsidRDefault="008F007A" w:rsidP="00502117">
      <w:pPr>
        <w:autoSpaceDE w:val="0"/>
        <w:autoSpaceDN w:val="0"/>
        <w:adjustRightInd w:val="0"/>
        <w:spacing w:after="0" w:line="240" w:lineRule="auto"/>
        <w:rPr>
          <w:rFonts w:ascii="Calibri" w:hAnsi="Calibri" w:cs="Calibri"/>
        </w:rPr>
      </w:pPr>
      <w:r>
        <w:rPr>
          <w:rFonts w:ascii="Calibri" w:hAnsi="Calibri" w:cs="Calibri"/>
          <w:b/>
          <w:bCs/>
        </w:rPr>
        <w:t xml:space="preserve">SHERIFF: </w:t>
      </w:r>
      <w:r w:rsidR="005B11A5">
        <w:rPr>
          <w:rFonts w:ascii="Calibri" w:hAnsi="Calibri" w:cs="Calibri"/>
        </w:rPr>
        <w:t xml:space="preserve">ULTIMATE CAR </w:t>
      </w:r>
      <w:proofErr w:type="gramStart"/>
      <w:r w:rsidR="005B11A5">
        <w:rPr>
          <w:rFonts w:ascii="Calibri" w:hAnsi="Calibri" w:cs="Calibri"/>
        </w:rPr>
        <w:t>WASH,CAR</w:t>
      </w:r>
      <w:proofErr w:type="gramEnd"/>
      <w:r w:rsidR="005B11A5">
        <w:rPr>
          <w:rFonts w:ascii="Calibri" w:hAnsi="Calibri" w:cs="Calibri"/>
        </w:rPr>
        <w:t xml:space="preserve"> WASH,24.00,AT&amp;T,CELL PHONES,475.93, HMN ARCHITECTS,ARCHITECT PLANS,620.00,KASEY VEURINK, TIRE REPAIR,21.94, AUTO GLASS ESXPRESS,REPAIRS,61.03,WRIGHT EXPRESS,GAS,</w:t>
      </w:r>
      <w:r w:rsidR="00FB51D3">
        <w:rPr>
          <w:rFonts w:ascii="Calibri" w:hAnsi="Calibri" w:cs="Calibri"/>
        </w:rPr>
        <w:t xml:space="preserve">2622.88,B &amp; L COMMUNICATIONS,EQUIP,245.00, BOMGAARS SUPPLY,SUPPLIES,44.97,COMMERCIAL STATE BANK,CREDIT CARD,36.17,OFFICE PRODUCTS,SUPPLIES,132.26, SEVERSON SERVICE,REPAIRS,25.00, DAVE’S SERVICE,VEH SERVICE,138.00, VERNON’S REPAIR,REPAIRS,236.45 </w:t>
      </w:r>
      <w:r w:rsidRPr="00FB51D3">
        <w:rPr>
          <w:rFonts w:ascii="Calibri" w:hAnsi="Calibri" w:cs="Calibri"/>
          <w:b/>
          <w:bCs/>
        </w:rPr>
        <w:t>TOTAL:</w:t>
      </w:r>
      <w:r w:rsidR="00FB51D3">
        <w:rPr>
          <w:rFonts w:ascii="Calibri" w:hAnsi="Calibri" w:cs="Calibri"/>
          <w:b/>
          <w:bCs/>
        </w:rPr>
        <w:t xml:space="preserve"> 4,683.63</w:t>
      </w:r>
    </w:p>
    <w:p w14:paraId="606BF927" w14:textId="7DA94F8E" w:rsidR="008F007A" w:rsidRDefault="00784535" w:rsidP="00502117">
      <w:pPr>
        <w:autoSpaceDE w:val="0"/>
        <w:autoSpaceDN w:val="0"/>
        <w:adjustRightInd w:val="0"/>
        <w:spacing w:after="0" w:line="240" w:lineRule="auto"/>
        <w:rPr>
          <w:rFonts w:ascii="Calibri" w:hAnsi="Calibri" w:cs="Calibri"/>
          <w:b/>
          <w:bCs/>
        </w:rPr>
      </w:pPr>
      <w:r>
        <w:rPr>
          <w:rFonts w:ascii="Calibri" w:hAnsi="Calibri" w:cs="Calibri"/>
          <w:b/>
          <w:bCs/>
        </w:rPr>
        <w:t xml:space="preserve">JAIL: </w:t>
      </w:r>
      <w:r w:rsidR="00606D70">
        <w:rPr>
          <w:rFonts w:ascii="Calibri" w:hAnsi="Calibri" w:cs="Calibri"/>
        </w:rPr>
        <w:t>CAHOY’S STORE,GROCERIES,258.46, BRECKE PEST CONTROL,PEST CONTROL,110.00,HMN ARCHITECTS,ARCHITECTS PLANS,620.00, JAMES DRUG,</w:t>
      </w:r>
      <w:r w:rsidR="009C4665">
        <w:rPr>
          <w:rFonts w:ascii="Calibri" w:hAnsi="Calibri" w:cs="Calibri"/>
        </w:rPr>
        <w:t>MEDS,</w:t>
      </w:r>
      <w:r w:rsidR="00EA4455">
        <w:rPr>
          <w:rFonts w:ascii="Calibri" w:hAnsi="Calibri" w:cs="Calibri"/>
        </w:rPr>
        <w:t>50.67</w:t>
      </w:r>
      <w:r w:rsidR="009C4665">
        <w:rPr>
          <w:rFonts w:ascii="Calibri" w:hAnsi="Calibri" w:cs="Calibri"/>
        </w:rPr>
        <w:t>, BEST PROPANE,PROPANE,567.00, SANFORD MEDICAL CENTER,PRISONER CARE,1850.20, CASH WAY DISTRIBUTING,GROCERIES,4636.46, WRIGHT EXPRESS,GAS,455.70, AVERA ST BENEDICT,MEDICAL,602.82, CHAMBERLAIN WHOLESALE SUPPLY,GROCERIES,832.15, COMMERCIAL STATE BANK,SUPPLIES,145.23, GRAHAM TIRE COMPANY,TIRES,394.00, HILLYARD,DISH DETERGENT,317.24, WAGNER LAKE ANDES AMBULANCE,PRISONER CARE,662.00, OFFICE PRODUCTS,SUPPLIES,116.27, PENNINGTON SHERIFF, SHUTTLE TO RAPID CITY, 187.00, VERNON’S REPAIR,VEH MAINT.,68.00</w:t>
      </w:r>
      <w:r>
        <w:rPr>
          <w:rFonts w:ascii="Calibri" w:hAnsi="Calibri" w:cs="Calibri"/>
          <w:b/>
          <w:bCs/>
        </w:rPr>
        <w:t xml:space="preserve"> TOTAL:</w:t>
      </w:r>
      <w:r w:rsidR="009C4665">
        <w:rPr>
          <w:rFonts w:ascii="Calibri" w:hAnsi="Calibri" w:cs="Calibri"/>
          <w:b/>
          <w:bCs/>
        </w:rPr>
        <w:t>11,873.20</w:t>
      </w:r>
    </w:p>
    <w:p w14:paraId="7C1BB182" w14:textId="01CDC67F" w:rsidR="00F726A4" w:rsidRPr="00F726A4" w:rsidRDefault="00F726A4" w:rsidP="00502117">
      <w:pPr>
        <w:autoSpaceDE w:val="0"/>
        <w:autoSpaceDN w:val="0"/>
        <w:adjustRightInd w:val="0"/>
        <w:spacing w:after="0" w:line="240" w:lineRule="auto"/>
        <w:rPr>
          <w:rFonts w:ascii="Calibri" w:hAnsi="Calibri" w:cs="Calibri"/>
        </w:rPr>
      </w:pPr>
      <w:r>
        <w:rPr>
          <w:rFonts w:ascii="Calibri" w:hAnsi="Calibri" w:cs="Calibri"/>
          <w:b/>
          <w:bCs/>
        </w:rPr>
        <w:t xml:space="preserve">JUVENILE DETENTION: </w:t>
      </w:r>
      <w:proofErr w:type="gramStart"/>
      <w:r w:rsidR="008C2209">
        <w:rPr>
          <w:rFonts w:ascii="Calibri" w:hAnsi="Calibri" w:cs="Calibri"/>
        </w:rPr>
        <w:t>BOMGAARS,SUPPLIES</w:t>
      </w:r>
      <w:proofErr w:type="gramEnd"/>
      <w:r w:rsidR="008C2209">
        <w:rPr>
          <w:rFonts w:ascii="Calibri" w:hAnsi="Calibri" w:cs="Calibri"/>
        </w:rPr>
        <w:t xml:space="preserve">,21.47, MINNEHAHA COUT JUV CENTER,JUVENILE HOUSING,1220.00 </w:t>
      </w:r>
      <w:r w:rsidR="00182390" w:rsidRPr="00182390">
        <w:rPr>
          <w:rFonts w:ascii="Calibri" w:hAnsi="Calibri" w:cs="Calibri"/>
          <w:b/>
          <w:bCs/>
        </w:rPr>
        <w:t xml:space="preserve">TOTAL: </w:t>
      </w:r>
      <w:r w:rsidR="008C2209">
        <w:rPr>
          <w:rFonts w:ascii="Calibri" w:hAnsi="Calibri" w:cs="Calibri"/>
          <w:b/>
          <w:bCs/>
        </w:rPr>
        <w:t>1,241.47</w:t>
      </w:r>
    </w:p>
    <w:p w14:paraId="1D30F4CA" w14:textId="36EADD01" w:rsidR="00182390" w:rsidRDefault="00182390" w:rsidP="00182390">
      <w:pPr>
        <w:spacing w:line="240" w:lineRule="auto"/>
        <w:rPr>
          <w:rFonts w:ascii="Calibri" w:hAnsi="Calibri" w:cs="Calibri"/>
        </w:rPr>
      </w:pPr>
      <w:r w:rsidRPr="00502117">
        <w:rPr>
          <w:rFonts w:ascii="Calibri" w:hAnsi="Calibri" w:cs="Calibri"/>
          <w:b/>
          <w:bCs/>
        </w:rPr>
        <w:t>MENTALLY ILL</w:t>
      </w:r>
      <w:r w:rsidRPr="00502117">
        <w:rPr>
          <w:rFonts w:ascii="Calibri" w:hAnsi="Calibri" w:cs="Calibri"/>
        </w:rPr>
        <w:t>:</w:t>
      </w:r>
      <w:r>
        <w:rPr>
          <w:rFonts w:ascii="Calibri" w:hAnsi="Calibri" w:cs="Calibri"/>
        </w:rPr>
        <w:t xml:space="preserve"> </w:t>
      </w:r>
      <w:r w:rsidR="008C2209">
        <w:rPr>
          <w:rFonts w:ascii="Calibri" w:hAnsi="Calibri" w:cs="Calibri"/>
        </w:rPr>
        <w:t xml:space="preserve">LINCOLN COUNTY </w:t>
      </w:r>
      <w:proofErr w:type="gramStart"/>
      <w:r w:rsidR="008C2209">
        <w:rPr>
          <w:rFonts w:ascii="Calibri" w:hAnsi="Calibri" w:cs="Calibri"/>
        </w:rPr>
        <w:t>TREASURER,SERVICES</w:t>
      </w:r>
      <w:proofErr w:type="gramEnd"/>
      <w:r w:rsidR="008C2209">
        <w:rPr>
          <w:rFonts w:ascii="Calibri" w:hAnsi="Calibri" w:cs="Calibri"/>
        </w:rPr>
        <w:t>, 1335.33</w:t>
      </w:r>
      <w:r w:rsidR="001F4DCF">
        <w:rPr>
          <w:rFonts w:ascii="Calibri" w:hAnsi="Calibri" w:cs="Calibri"/>
        </w:rPr>
        <w:t xml:space="preserve"> </w:t>
      </w:r>
      <w:r w:rsidRPr="00502117">
        <w:rPr>
          <w:rFonts w:ascii="Calibri" w:hAnsi="Calibri" w:cs="Calibri"/>
          <w:b/>
          <w:bCs/>
        </w:rPr>
        <w:t xml:space="preserve">TOTAL: </w:t>
      </w:r>
      <w:r w:rsidR="001F4DCF">
        <w:rPr>
          <w:rFonts w:ascii="Calibri" w:hAnsi="Calibri" w:cs="Calibri"/>
          <w:b/>
          <w:bCs/>
        </w:rPr>
        <w:t>1,</w:t>
      </w:r>
      <w:r w:rsidR="008C2209">
        <w:rPr>
          <w:rFonts w:ascii="Calibri" w:hAnsi="Calibri" w:cs="Calibri"/>
          <w:b/>
          <w:bCs/>
        </w:rPr>
        <w:t>335.33</w:t>
      </w:r>
    </w:p>
    <w:p w14:paraId="18FEBA03" w14:textId="7041A4D5" w:rsidR="00502117" w:rsidRPr="00502117" w:rsidRDefault="00502117" w:rsidP="00502117">
      <w:pPr>
        <w:autoSpaceDE w:val="0"/>
        <w:autoSpaceDN w:val="0"/>
        <w:adjustRightInd w:val="0"/>
        <w:spacing w:after="0" w:line="240" w:lineRule="auto"/>
        <w:rPr>
          <w:rFonts w:ascii="Calibri" w:hAnsi="Calibri" w:cs="Calibri"/>
          <w:b/>
          <w:bCs/>
        </w:rPr>
      </w:pPr>
      <w:r w:rsidRPr="00502117">
        <w:rPr>
          <w:rFonts w:ascii="Calibri" w:hAnsi="Calibri" w:cs="Calibri"/>
          <w:b/>
          <w:bCs/>
        </w:rPr>
        <w:t>WEED</w:t>
      </w:r>
      <w:r w:rsidRPr="00502117">
        <w:rPr>
          <w:rFonts w:ascii="Calibri" w:hAnsi="Calibri" w:cs="Calibri"/>
        </w:rPr>
        <w:t xml:space="preserve">: </w:t>
      </w:r>
      <w:r w:rsidR="008C2209">
        <w:rPr>
          <w:rFonts w:ascii="Calibri" w:hAnsi="Calibri" w:cs="Calibri"/>
        </w:rPr>
        <w:t xml:space="preserve">JOSH </w:t>
      </w:r>
      <w:proofErr w:type="gramStart"/>
      <w:r w:rsidR="008C2209">
        <w:rPr>
          <w:rFonts w:ascii="Calibri" w:hAnsi="Calibri" w:cs="Calibri"/>
        </w:rPr>
        <w:t>ROUSE,DISTRICT</w:t>
      </w:r>
      <w:proofErr w:type="gramEnd"/>
      <w:r w:rsidR="008C2209">
        <w:rPr>
          <w:rFonts w:ascii="Calibri" w:hAnsi="Calibri" w:cs="Calibri"/>
        </w:rPr>
        <w:t xml:space="preserve"> MEETING,30.00, BOMGAARS,SUPPLIES,32.98</w:t>
      </w:r>
      <w:r w:rsidR="00182390">
        <w:rPr>
          <w:rFonts w:ascii="Calibri" w:hAnsi="Calibri" w:cs="Calibri"/>
        </w:rPr>
        <w:t xml:space="preserve"> </w:t>
      </w:r>
      <w:r w:rsidRPr="00502117">
        <w:rPr>
          <w:rFonts w:ascii="Calibri" w:hAnsi="Calibri" w:cs="Calibri"/>
        </w:rPr>
        <w:t xml:space="preserve"> </w:t>
      </w:r>
      <w:r w:rsidRPr="00502117">
        <w:rPr>
          <w:rFonts w:ascii="Calibri" w:hAnsi="Calibri" w:cs="Calibri"/>
          <w:b/>
          <w:bCs/>
        </w:rPr>
        <w:t xml:space="preserve">TOTAL: </w:t>
      </w:r>
      <w:r w:rsidR="008C2209">
        <w:rPr>
          <w:rFonts w:ascii="Calibri" w:hAnsi="Calibri" w:cs="Calibri"/>
          <w:b/>
          <w:bCs/>
        </w:rPr>
        <w:t>62.98</w:t>
      </w:r>
    </w:p>
    <w:p w14:paraId="62E69D6F" w14:textId="4F4E69EE" w:rsidR="00502117" w:rsidRDefault="00502117" w:rsidP="00502117">
      <w:pPr>
        <w:autoSpaceDE w:val="0"/>
        <w:autoSpaceDN w:val="0"/>
        <w:adjustRightInd w:val="0"/>
        <w:spacing w:after="0" w:line="240" w:lineRule="auto"/>
        <w:rPr>
          <w:rFonts w:ascii="Calibri" w:hAnsi="Calibri" w:cs="Calibri"/>
          <w:b/>
          <w:bCs/>
        </w:rPr>
      </w:pPr>
      <w:r w:rsidRPr="00502117">
        <w:rPr>
          <w:rFonts w:ascii="Calibri" w:hAnsi="Calibri" w:cs="Calibri"/>
          <w:b/>
          <w:bCs/>
        </w:rPr>
        <w:lastRenderedPageBreak/>
        <w:t>HIGHWAY</w:t>
      </w:r>
      <w:r w:rsidRPr="00502117">
        <w:rPr>
          <w:rFonts w:ascii="Calibri" w:hAnsi="Calibri" w:cs="Calibri"/>
        </w:rPr>
        <w:t>:</w:t>
      </w:r>
      <w:r w:rsidR="00094389">
        <w:rPr>
          <w:rFonts w:ascii="Calibri" w:hAnsi="Calibri" w:cs="Calibri"/>
        </w:rPr>
        <w:t xml:space="preserve"> </w:t>
      </w:r>
      <w:r w:rsidR="001F2BB9">
        <w:rPr>
          <w:rFonts w:ascii="Calibri" w:hAnsi="Calibri" w:cs="Calibri"/>
        </w:rPr>
        <w:t xml:space="preserve">CAHOY’S </w:t>
      </w:r>
      <w:proofErr w:type="gramStart"/>
      <w:r w:rsidR="001F2BB9">
        <w:rPr>
          <w:rFonts w:ascii="Calibri" w:hAnsi="Calibri" w:cs="Calibri"/>
        </w:rPr>
        <w:t>STORE,SUPPLIES</w:t>
      </w:r>
      <w:proofErr w:type="gramEnd"/>
      <w:r w:rsidR="001F2BB9">
        <w:rPr>
          <w:rFonts w:ascii="Calibri" w:hAnsi="Calibri" w:cs="Calibri"/>
        </w:rPr>
        <w:t>,30.43, DANTE AG &amp; TIRE,PARTS,34.61, PHEASANTLAND INDUSTRIES,SUPPLIES,787.86, BOMGAARS,SUPPLIES,287.30, DIAMOND MOWERS,PARTS,1558.25, NORTHWESTERN</w:t>
      </w:r>
      <w:r w:rsidR="00E82DB3">
        <w:rPr>
          <w:rFonts w:ascii="Calibri" w:hAnsi="Calibri" w:cs="Calibri"/>
        </w:rPr>
        <w:t xml:space="preserve">,UTILITIES,23.91 </w:t>
      </w:r>
      <w:r w:rsidRPr="00502117">
        <w:rPr>
          <w:rFonts w:ascii="Calibri" w:hAnsi="Calibri" w:cs="Calibri"/>
          <w:b/>
          <w:bCs/>
        </w:rPr>
        <w:t xml:space="preserve">TOTAL: </w:t>
      </w:r>
      <w:r w:rsidR="00E82DB3">
        <w:rPr>
          <w:rFonts w:ascii="Calibri" w:hAnsi="Calibri" w:cs="Calibri"/>
          <w:b/>
          <w:bCs/>
        </w:rPr>
        <w:t>2,722.36</w:t>
      </w:r>
    </w:p>
    <w:p w14:paraId="70912C66" w14:textId="565A579E" w:rsidR="00AE1FD4" w:rsidRDefault="00AE1FD4" w:rsidP="00A91C43">
      <w:pPr>
        <w:autoSpaceDE w:val="0"/>
        <w:autoSpaceDN w:val="0"/>
        <w:adjustRightInd w:val="0"/>
        <w:spacing w:after="0" w:line="240" w:lineRule="auto"/>
        <w:rPr>
          <w:rFonts w:ascii="Calibri" w:hAnsi="Calibri" w:cs="Calibri"/>
          <w:b/>
          <w:bCs/>
        </w:rPr>
      </w:pPr>
      <w:r>
        <w:rPr>
          <w:rFonts w:ascii="Calibri" w:hAnsi="Calibri" w:cs="Calibri"/>
          <w:b/>
          <w:bCs/>
        </w:rPr>
        <w:t xml:space="preserve">EMERGENCY DISASTER: </w:t>
      </w:r>
      <w:r w:rsidR="00E82DB3">
        <w:rPr>
          <w:rFonts w:ascii="Calibri" w:hAnsi="Calibri" w:cs="Calibri"/>
        </w:rPr>
        <w:t xml:space="preserve">BEST </w:t>
      </w:r>
      <w:proofErr w:type="gramStart"/>
      <w:r w:rsidR="00E82DB3">
        <w:rPr>
          <w:rFonts w:ascii="Calibri" w:hAnsi="Calibri" w:cs="Calibri"/>
        </w:rPr>
        <w:t>PROPANE,PROPANE</w:t>
      </w:r>
      <w:proofErr w:type="gramEnd"/>
      <w:r w:rsidR="00E82DB3">
        <w:rPr>
          <w:rFonts w:ascii="Calibri" w:hAnsi="Calibri" w:cs="Calibri"/>
        </w:rPr>
        <w:t xml:space="preserve">,481.95 </w:t>
      </w:r>
      <w:r>
        <w:rPr>
          <w:rFonts w:ascii="Calibri" w:hAnsi="Calibri" w:cs="Calibri"/>
          <w:b/>
          <w:bCs/>
        </w:rPr>
        <w:t xml:space="preserve">TOTAL: </w:t>
      </w:r>
      <w:r w:rsidR="00E82DB3">
        <w:rPr>
          <w:rFonts w:ascii="Calibri" w:hAnsi="Calibri" w:cs="Calibri"/>
          <w:b/>
          <w:bCs/>
        </w:rPr>
        <w:t>481.95</w:t>
      </w:r>
    </w:p>
    <w:p w14:paraId="557419BA" w14:textId="6BA73206" w:rsidR="00502117" w:rsidRDefault="00502117" w:rsidP="00502117">
      <w:pPr>
        <w:rPr>
          <w:rFonts w:ascii="Calibri" w:hAnsi="Calibri" w:cs="Calibri"/>
          <w:b/>
          <w:bCs/>
        </w:rPr>
      </w:pPr>
      <w:r w:rsidRPr="00502117">
        <w:rPr>
          <w:rFonts w:ascii="Calibri" w:hAnsi="Calibri" w:cs="Calibri"/>
          <w:b/>
          <w:bCs/>
        </w:rPr>
        <w:t xml:space="preserve">GRAND TOTAL: </w:t>
      </w:r>
      <w:r w:rsidR="00E82DB3">
        <w:rPr>
          <w:rFonts w:ascii="Calibri" w:hAnsi="Calibri" w:cs="Calibri"/>
          <w:b/>
          <w:bCs/>
        </w:rPr>
        <w:t>53,391.66</w:t>
      </w:r>
    </w:p>
    <w:p w14:paraId="3940D48B" w14:textId="0726AF91" w:rsidR="00616436" w:rsidRDefault="00616436" w:rsidP="00C506B1"/>
    <w:p w14:paraId="722A03B2" w14:textId="57882FF6" w:rsidR="00616436" w:rsidRDefault="00616436" w:rsidP="00616436">
      <w:pPr>
        <w:spacing w:after="0" w:line="240" w:lineRule="auto"/>
        <w:contextualSpacing/>
      </w:pPr>
      <w:r>
        <w:t>____________________________________</w:t>
      </w:r>
      <w:r>
        <w:tab/>
      </w:r>
      <w:r>
        <w:tab/>
      </w:r>
      <w:r>
        <w:tab/>
        <w:t>______________________________________</w:t>
      </w:r>
    </w:p>
    <w:p w14:paraId="1EA4D573" w14:textId="0D6801D3" w:rsidR="00616436" w:rsidRDefault="00616436" w:rsidP="00C506B1">
      <w:r>
        <w:t xml:space="preserve">Nick </w:t>
      </w:r>
      <w:proofErr w:type="spellStart"/>
      <w:r>
        <w:t>Stotz</w:t>
      </w:r>
      <w:proofErr w:type="spellEnd"/>
      <w:r>
        <w:t>, Chairman</w:t>
      </w:r>
      <w:r>
        <w:tab/>
      </w:r>
      <w:r>
        <w:tab/>
      </w:r>
      <w:r>
        <w:tab/>
      </w:r>
      <w:r>
        <w:tab/>
      </w:r>
      <w:r>
        <w:tab/>
      </w:r>
      <w:r>
        <w:tab/>
      </w:r>
      <w:r w:rsidR="0055220A">
        <w:t>Denise Weber,</w:t>
      </w:r>
      <w:r w:rsidR="00DF090D">
        <w:t xml:space="preserve"> </w:t>
      </w:r>
      <w:r w:rsidR="00502117">
        <w:t>Interim</w:t>
      </w:r>
      <w:r w:rsidR="007A60DD">
        <w:t xml:space="preserve"> Auditor</w:t>
      </w:r>
    </w:p>
    <w:p w14:paraId="5CD5A4E4" w14:textId="77777777" w:rsidR="002A7119" w:rsidRDefault="002A7119" w:rsidP="00C506B1"/>
    <w:sectPr w:rsidR="002A7119" w:rsidSect="000262BC">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E3D87"/>
    <w:multiLevelType w:val="hybridMultilevel"/>
    <w:tmpl w:val="FD6EE9A4"/>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3D125B02">
      <w:start w:val="1"/>
      <w:numFmt w:val="decimal"/>
      <w:lvlText w:val="%3."/>
      <w:lvlJc w:val="right"/>
      <w:pPr>
        <w:ind w:left="990" w:hanging="180"/>
      </w:pPr>
      <w:rPr>
        <w:rFonts w:ascii="Calibri" w:eastAsiaTheme="minorHAnsi" w:hAnsi="Calibri" w:cs="Calibri"/>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90622F"/>
    <w:multiLevelType w:val="hybridMultilevel"/>
    <w:tmpl w:val="CDEC6D4E"/>
    <w:lvl w:ilvl="0" w:tplc="49ACDEA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99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DC3DAE"/>
    <w:multiLevelType w:val="hybridMultilevel"/>
    <w:tmpl w:val="3D289FB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6772BC"/>
    <w:multiLevelType w:val="hybridMultilevel"/>
    <w:tmpl w:val="9E107560"/>
    <w:lvl w:ilvl="0" w:tplc="3174B86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BC0235D"/>
    <w:multiLevelType w:val="hybridMultilevel"/>
    <w:tmpl w:val="08FAD8CA"/>
    <w:lvl w:ilvl="0" w:tplc="3174B8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65B1068"/>
    <w:multiLevelType w:val="hybridMultilevel"/>
    <w:tmpl w:val="2D36F070"/>
    <w:lvl w:ilvl="0" w:tplc="4B1A97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747505D"/>
    <w:multiLevelType w:val="hybridMultilevel"/>
    <w:tmpl w:val="806C2AD2"/>
    <w:lvl w:ilvl="0" w:tplc="1BCEFC78">
      <w:start w:val="1"/>
      <w:numFmt w:val="lowerLetter"/>
      <w:lvlText w:val="(%1)"/>
      <w:lvlJc w:val="left"/>
      <w:pPr>
        <w:ind w:left="1080" w:hanging="360"/>
      </w:pPr>
      <w:rPr>
        <w:rFonts w:hint="default"/>
        <w:u w:val="none"/>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9550819"/>
    <w:multiLevelType w:val="hybridMultilevel"/>
    <w:tmpl w:val="218A1580"/>
    <w:lvl w:ilvl="0" w:tplc="49ACDEA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3D125B02">
      <w:start w:val="1"/>
      <w:numFmt w:val="decimal"/>
      <w:lvlText w:val="%3."/>
      <w:lvlJc w:val="right"/>
      <w:pPr>
        <w:ind w:left="990" w:hanging="180"/>
      </w:pPr>
      <w:rPr>
        <w:rFonts w:ascii="Calibri" w:eastAsiaTheme="minorHAnsi" w:hAnsi="Calibri" w:cs="Calibri"/>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B83458"/>
    <w:multiLevelType w:val="hybridMultilevel"/>
    <w:tmpl w:val="290E675E"/>
    <w:lvl w:ilvl="0" w:tplc="0409001B">
      <w:start w:val="1"/>
      <w:numFmt w:val="lowerRoman"/>
      <w:lvlText w:val="%1."/>
      <w:lvlJc w:val="right"/>
      <w:pPr>
        <w:ind w:left="1170" w:hanging="360"/>
      </w:pPr>
    </w:lvl>
    <w:lvl w:ilvl="1" w:tplc="04090019" w:tentative="1">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55666A30"/>
    <w:multiLevelType w:val="hybridMultilevel"/>
    <w:tmpl w:val="F4F26B86"/>
    <w:lvl w:ilvl="0" w:tplc="0409001B">
      <w:start w:val="1"/>
      <w:numFmt w:val="lowerRoman"/>
      <w:lvlText w:val="%1."/>
      <w:lvlJc w:val="right"/>
      <w:pPr>
        <w:ind w:left="2520" w:hanging="18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A4A0FD2"/>
    <w:multiLevelType w:val="hybridMultilevel"/>
    <w:tmpl w:val="290E675E"/>
    <w:lvl w:ilvl="0" w:tplc="0409001B">
      <w:start w:val="1"/>
      <w:numFmt w:val="lowerRoman"/>
      <w:lvlText w:val="%1."/>
      <w:lvlJc w:val="righ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5A884D43"/>
    <w:multiLevelType w:val="hybridMultilevel"/>
    <w:tmpl w:val="54EC5E58"/>
    <w:lvl w:ilvl="0" w:tplc="3174B86C">
      <w:start w:val="1"/>
      <w:numFmt w:val="lowerLetter"/>
      <w:lvlText w:val="(%1)"/>
      <w:lvlJc w:val="left"/>
      <w:pPr>
        <w:ind w:left="1080" w:hanging="360"/>
      </w:pPr>
      <w:rPr>
        <w:rFonts w:hint="default"/>
        <w:b w:val="0"/>
      </w:rPr>
    </w:lvl>
    <w:lvl w:ilvl="1" w:tplc="0409000F">
      <w:start w:val="1"/>
      <w:numFmt w:val="decimal"/>
      <w:lvlText w:val="%2."/>
      <w:lvlJc w:val="left"/>
      <w:pPr>
        <w:ind w:left="36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B1C15FC"/>
    <w:multiLevelType w:val="hybridMultilevel"/>
    <w:tmpl w:val="B80AE12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7F489D2">
      <w:start w:val="2"/>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3209C9"/>
    <w:multiLevelType w:val="hybridMultilevel"/>
    <w:tmpl w:val="092884D0"/>
    <w:lvl w:ilvl="0" w:tplc="3174B8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1EE1017"/>
    <w:multiLevelType w:val="hybridMultilevel"/>
    <w:tmpl w:val="FD6EE9A4"/>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3D125B02">
      <w:start w:val="1"/>
      <w:numFmt w:val="decimal"/>
      <w:lvlText w:val="%3."/>
      <w:lvlJc w:val="right"/>
      <w:pPr>
        <w:ind w:left="990" w:hanging="180"/>
      </w:pPr>
      <w:rPr>
        <w:rFonts w:ascii="Calibri" w:eastAsiaTheme="minorHAnsi" w:hAnsi="Calibri" w:cs="Calibri"/>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6621CD"/>
    <w:multiLevelType w:val="hybridMultilevel"/>
    <w:tmpl w:val="8E9A0B18"/>
    <w:lvl w:ilvl="0" w:tplc="F4E6D7DE">
      <w:start w:val="1"/>
      <w:numFmt w:val="lowerLetter"/>
      <w:lvlText w:val="(%1)"/>
      <w:lvlJc w:val="left"/>
      <w:pPr>
        <w:ind w:left="1440" w:hanging="360"/>
      </w:pPr>
      <w:rPr>
        <w:rFonts w:ascii="Times New Roman" w:eastAsia="Times New Roman" w:hAnsi="Times New Roman" w:cs="Times New Roman"/>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76B1073"/>
    <w:multiLevelType w:val="hybridMultilevel"/>
    <w:tmpl w:val="EDFC85A2"/>
    <w:lvl w:ilvl="0" w:tplc="3174B86C">
      <w:start w:val="1"/>
      <w:numFmt w:val="lowerLetter"/>
      <w:lvlText w:val="(%1)"/>
      <w:lvlJc w:val="left"/>
      <w:pPr>
        <w:ind w:left="1080" w:hanging="36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3"/>
  </w:num>
  <w:num w:numId="3">
    <w:abstractNumId w:val="2"/>
  </w:num>
  <w:num w:numId="4">
    <w:abstractNumId w:val="11"/>
  </w:num>
  <w:num w:numId="5">
    <w:abstractNumId w:val="15"/>
  </w:num>
  <w:num w:numId="6">
    <w:abstractNumId w:val="6"/>
  </w:num>
  <w:num w:numId="7">
    <w:abstractNumId w:val="16"/>
  </w:num>
  <w:num w:numId="8">
    <w:abstractNumId w:val="5"/>
  </w:num>
  <w:num w:numId="9">
    <w:abstractNumId w:val="4"/>
  </w:num>
  <w:num w:numId="10">
    <w:abstractNumId w:val="12"/>
  </w:num>
  <w:num w:numId="11">
    <w:abstractNumId w:val="7"/>
  </w:num>
  <w:num w:numId="12">
    <w:abstractNumId w:val="9"/>
  </w:num>
  <w:num w:numId="13">
    <w:abstractNumId w:val="1"/>
  </w:num>
  <w:num w:numId="14">
    <w:abstractNumId w:val="14"/>
  </w:num>
  <w:num w:numId="15">
    <w:abstractNumId w:val="10"/>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6B1"/>
    <w:rsid w:val="000262BC"/>
    <w:rsid w:val="00034541"/>
    <w:rsid w:val="00041DBF"/>
    <w:rsid w:val="00043046"/>
    <w:rsid w:val="0009023D"/>
    <w:rsid w:val="00094389"/>
    <w:rsid w:val="000C7357"/>
    <w:rsid w:val="00103E70"/>
    <w:rsid w:val="00106F30"/>
    <w:rsid w:val="00140558"/>
    <w:rsid w:val="0014654C"/>
    <w:rsid w:val="00160C6E"/>
    <w:rsid w:val="00166982"/>
    <w:rsid w:val="00182390"/>
    <w:rsid w:val="00185CAD"/>
    <w:rsid w:val="001F2BB9"/>
    <w:rsid w:val="001F4DCF"/>
    <w:rsid w:val="001F6F2D"/>
    <w:rsid w:val="00205182"/>
    <w:rsid w:val="002052B9"/>
    <w:rsid w:val="002157C0"/>
    <w:rsid w:val="00266DB7"/>
    <w:rsid w:val="00291534"/>
    <w:rsid w:val="00295602"/>
    <w:rsid w:val="002A3E11"/>
    <w:rsid w:val="002A7119"/>
    <w:rsid w:val="002D7A8B"/>
    <w:rsid w:val="002E5B5C"/>
    <w:rsid w:val="00323191"/>
    <w:rsid w:val="00331CAE"/>
    <w:rsid w:val="003C6125"/>
    <w:rsid w:val="003F623F"/>
    <w:rsid w:val="00455101"/>
    <w:rsid w:val="00467C46"/>
    <w:rsid w:val="0048064E"/>
    <w:rsid w:val="00481978"/>
    <w:rsid w:val="004A2EED"/>
    <w:rsid w:val="004A7228"/>
    <w:rsid w:val="004C4403"/>
    <w:rsid w:val="004C64A2"/>
    <w:rsid w:val="004E2CBB"/>
    <w:rsid w:val="00502117"/>
    <w:rsid w:val="00522A3C"/>
    <w:rsid w:val="0055220A"/>
    <w:rsid w:val="00555167"/>
    <w:rsid w:val="00586F01"/>
    <w:rsid w:val="005B11A5"/>
    <w:rsid w:val="005B6EF9"/>
    <w:rsid w:val="00606D70"/>
    <w:rsid w:val="00611278"/>
    <w:rsid w:val="00616436"/>
    <w:rsid w:val="00650D17"/>
    <w:rsid w:val="00657B33"/>
    <w:rsid w:val="006617BC"/>
    <w:rsid w:val="006725FD"/>
    <w:rsid w:val="006768C1"/>
    <w:rsid w:val="00693DAB"/>
    <w:rsid w:val="006956B7"/>
    <w:rsid w:val="006A2DEE"/>
    <w:rsid w:val="006C4B6E"/>
    <w:rsid w:val="006E2116"/>
    <w:rsid w:val="007026E0"/>
    <w:rsid w:val="0074225E"/>
    <w:rsid w:val="00784535"/>
    <w:rsid w:val="007847FD"/>
    <w:rsid w:val="00786D6C"/>
    <w:rsid w:val="00787CF4"/>
    <w:rsid w:val="007A60DD"/>
    <w:rsid w:val="007C584A"/>
    <w:rsid w:val="007D36F6"/>
    <w:rsid w:val="0081313F"/>
    <w:rsid w:val="00820D1C"/>
    <w:rsid w:val="00833596"/>
    <w:rsid w:val="00844F8E"/>
    <w:rsid w:val="0086141A"/>
    <w:rsid w:val="008C2209"/>
    <w:rsid w:val="008D4E79"/>
    <w:rsid w:val="008F007A"/>
    <w:rsid w:val="008F63FC"/>
    <w:rsid w:val="009066CA"/>
    <w:rsid w:val="00916D9C"/>
    <w:rsid w:val="00922F76"/>
    <w:rsid w:val="009502BC"/>
    <w:rsid w:val="009517C3"/>
    <w:rsid w:val="00952C46"/>
    <w:rsid w:val="00993E84"/>
    <w:rsid w:val="009A461C"/>
    <w:rsid w:val="009B1CC1"/>
    <w:rsid w:val="009B74F0"/>
    <w:rsid w:val="009C4665"/>
    <w:rsid w:val="009C4F76"/>
    <w:rsid w:val="009D5DA0"/>
    <w:rsid w:val="00A044DE"/>
    <w:rsid w:val="00A05DFE"/>
    <w:rsid w:val="00A71298"/>
    <w:rsid w:val="00A91C43"/>
    <w:rsid w:val="00A96479"/>
    <w:rsid w:val="00AD4781"/>
    <w:rsid w:val="00AE13A8"/>
    <w:rsid w:val="00AE1FD4"/>
    <w:rsid w:val="00AF2DD4"/>
    <w:rsid w:val="00AF7BB1"/>
    <w:rsid w:val="00B13F33"/>
    <w:rsid w:val="00B34EA7"/>
    <w:rsid w:val="00B367D3"/>
    <w:rsid w:val="00B4777B"/>
    <w:rsid w:val="00B819E0"/>
    <w:rsid w:val="00B85549"/>
    <w:rsid w:val="00BB1731"/>
    <w:rsid w:val="00BB5529"/>
    <w:rsid w:val="00BD4CD6"/>
    <w:rsid w:val="00BD7C51"/>
    <w:rsid w:val="00C21D57"/>
    <w:rsid w:val="00C379BC"/>
    <w:rsid w:val="00C506B1"/>
    <w:rsid w:val="00C5250E"/>
    <w:rsid w:val="00C8069D"/>
    <w:rsid w:val="00CC77D7"/>
    <w:rsid w:val="00D01EAC"/>
    <w:rsid w:val="00D71DBE"/>
    <w:rsid w:val="00DB25CD"/>
    <w:rsid w:val="00DD2FAD"/>
    <w:rsid w:val="00DD51D4"/>
    <w:rsid w:val="00DF090D"/>
    <w:rsid w:val="00E26808"/>
    <w:rsid w:val="00E401B2"/>
    <w:rsid w:val="00E40ECE"/>
    <w:rsid w:val="00E40F9C"/>
    <w:rsid w:val="00E43EA5"/>
    <w:rsid w:val="00E7246F"/>
    <w:rsid w:val="00E82DB3"/>
    <w:rsid w:val="00E9390D"/>
    <w:rsid w:val="00EA0FC0"/>
    <w:rsid w:val="00EA4455"/>
    <w:rsid w:val="00F13A47"/>
    <w:rsid w:val="00F360C7"/>
    <w:rsid w:val="00F726A4"/>
    <w:rsid w:val="00F9567C"/>
    <w:rsid w:val="00FB51D3"/>
    <w:rsid w:val="00FC249F"/>
    <w:rsid w:val="00FE6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B3BD0"/>
  <w15:chartTrackingRefBased/>
  <w15:docId w15:val="{0A9A8A38-915C-4915-AF35-A1B86F793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6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06B1"/>
    <w:pPr>
      <w:spacing w:after="0" w:line="240" w:lineRule="auto"/>
    </w:pPr>
  </w:style>
  <w:style w:type="paragraph" w:styleId="ListParagraph">
    <w:name w:val="List Paragraph"/>
    <w:basedOn w:val="Normal"/>
    <w:uiPriority w:val="1"/>
    <w:qFormat/>
    <w:rsid w:val="00844F8E"/>
    <w:pPr>
      <w:ind w:left="720"/>
      <w:contextualSpacing/>
    </w:pPr>
  </w:style>
  <w:style w:type="paragraph" w:styleId="BodyText">
    <w:name w:val="Body Text"/>
    <w:basedOn w:val="Normal"/>
    <w:link w:val="BodyTextChar"/>
    <w:uiPriority w:val="1"/>
    <w:unhideWhenUsed/>
    <w:qFormat/>
    <w:rsid w:val="00185CA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85CA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47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9AC3C-63BE-4D89-870D-3074D3139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12</Pages>
  <Words>4654</Words>
  <Characters>26528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Davenport</dc:creator>
  <cp:keywords/>
  <dc:description/>
  <cp:lastModifiedBy>Danielle Rolston</cp:lastModifiedBy>
  <cp:revision>6</cp:revision>
  <cp:lastPrinted>2021-12-08T20:38:00Z</cp:lastPrinted>
  <dcterms:created xsi:type="dcterms:W3CDTF">2021-11-30T20:02:00Z</dcterms:created>
  <dcterms:modified xsi:type="dcterms:W3CDTF">2021-12-08T20:38:00Z</dcterms:modified>
</cp:coreProperties>
</file>